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77714" w14:textId="77777777" w:rsidR="003A009D" w:rsidRPr="003A009D" w:rsidRDefault="003A009D" w:rsidP="003A009D">
      <w:pPr>
        <w:spacing w:after="0" w:line="240" w:lineRule="auto"/>
      </w:pPr>
      <w:r w:rsidRPr="003A009D">
        <w:rPr>
          <w:b/>
          <w:bCs/>
        </w:rPr>
        <w:t>Purchasing</w:t>
      </w:r>
    </w:p>
    <w:p w14:paraId="2D9FF9E2" w14:textId="77777777" w:rsidR="003A009D" w:rsidRPr="003A009D" w:rsidRDefault="003A009D" w:rsidP="003A009D">
      <w:pPr>
        <w:spacing w:after="0" w:line="240" w:lineRule="auto"/>
      </w:pPr>
      <w:r w:rsidRPr="003A009D">
        <w:t>The Regents affirm that the best interests of the State of Iowa and the Regent institutions are served through implementation of a fully competitive purchasing system.</w:t>
      </w:r>
    </w:p>
    <w:p w14:paraId="6D420EBE" w14:textId="77777777" w:rsidR="003A009D" w:rsidRPr="003A009D" w:rsidRDefault="003A009D" w:rsidP="003A009D">
      <w:pPr>
        <w:numPr>
          <w:ilvl w:val="0"/>
          <w:numId w:val="1"/>
        </w:numPr>
        <w:spacing w:after="0" w:line="240" w:lineRule="auto"/>
      </w:pPr>
      <w:r w:rsidRPr="003A009D">
        <w:t>Authority</w:t>
      </w:r>
    </w:p>
    <w:p w14:paraId="1A3C7F58" w14:textId="4300F627" w:rsidR="003A009D" w:rsidRPr="003A009D" w:rsidRDefault="003A009D" w:rsidP="003A009D">
      <w:pPr>
        <w:numPr>
          <w:ilvl w:val="1"/>
          <w:numId w:val="1"/>
        </w:numPr>
        <w:spacing w:after="0" w:line="240" w:lineRule="auto"/>
      </w:pPr>
      <w:r w:rsidRPr="003A009D">
        <w:t>The Board of Regents is authorized by statute to contract for goods, services, and capital improvements. (Iowa Code Chapter 262 and §§8A.122 and 8A.302 (PDF); capital improvements are addressed in Chapter 2.3 of this Policy Manual.)</w:t>
      </w:r>
    </w:p>
    <w:p w14:paraId="1DEE113D" w14:textId="77777777" w:rsidR="003A009D" w:rsidRPr="003A009D" w:rsidRDefault="003A009D" w:rsidP="003A009D">
      <w:pPr>
        <w:numPr>
          <w:ilvl w:val="1"/>
          <w:numId w:val="1"/>
        </w:numPr>
        <w:spacing w:after="0" w:line="240" w:lineRule="auto"/>
      </w:pPr>
      <w:r w:rsidRPr="003A009D">
        <w:t>The Board delegates authority to approve agreements and contracts for all goods and services purchased by the institutions, except for capital improvements, fire protection, legal services, and engineers.</w:t>
      </w:r>
    </w:p>
    <w:p w14:paraId="51180276" w14:textId="14CDB571" w:rsidR="003A009D" w:rsidRPr="003A009D" w:rsidRDefault="003A009D" w:rsidP="003A009D">
      <w:pPr>
        <w:numPr>
          <w:ilvl w:val="1"/>
          <w:numId w:val="1"/>
        </w:numPr>
        <w:spacing w:after="0" w:line="240" w:lineRule="auto"/>
      </w:pPr>
      <w:r w:rsidRPr="003A009D">
        <w:t>Remedies for breach of contract shall be in accordance with Iowa Code Chapter 554 (PDF).</w:t>
      </w:r>
    </w:p>
    <w:p w14:paraId="212356A4" w14:textId="77777777" w:rsidR="003A009D" w:rsidRPr="003A009D" w:rsidRDefault="003A009D" w:rsidP="003A009D">
      <w:pPr>
        <w:numPr>
          <w:ilvl w:val="0"/>
          <w:numId w:val="1"/>
        </w:numPr>
        <w:spacing w:after="0" w:line="240" w:lineRule="auto"/>
      </w:pPr>
      <w:r w:rsidRPr="003A009D">
        <w:t>Organization</w:t>
      </w:r>
    </w:p>
    <w:p w14:paraId="63BF8906" w14:textId="77777777" w:rsidR="003A009D" w:rsidRPr="003A009D" w:rsidRDefault="003A009D" w:rsidP="003A009D">
      <w:pPr>
        <w:numPr>
          <w:ilvl w:val="1"/>
          <w:numId w:val="1"/>
        </w:numPr>
        <w:spacing w:after="0" w:line="240" w:lineRule="auto"/>
      </w:pPr>
      <w:r w:rsidRPr="003A009D">
        <w:t>The Board Office and institutions shall meet regularly to ensure coordination of purchasing policies and procedures.</w:t>
      </w:r>
    </w:p>
    <w:p w14:paraId="45F894E7" w14:textId="77777777" w:rsidR="003A009D" w:rsidRPr="003A009D" w:rsidRDefault="003A009D" w:rsidP="003A009D">
      <w:pPr>
        <w:numPr>
          <w:ilvl w:val="1"/>
          <w:numId w:val="1"/>
        </w:numPr>
        <w:spacing w:after="0" w:line="240" w:lineRule="auto"/>
      </w:pPr>
      <w:r w:rsidRPr="003A009D">
        <w:t xml:space="preserve">The Executive Director or </w:t>
      </w:r>
      <w:proofErr w:type="gramStart"/>
      <w:r w:rsidRPr="003A009D">
        <w:t>designee</w:t>
      </w:r>
      <w:proofErr w:type="gramEnd"/>
      <w:r w:rsidRPr="003A009D">
        <w:t xml:space="preserve"> will be responsible for setting the direction and prioritization of sourcing initiatives across the five Regents.</w:t>
      </w:r>
    </w:p>
    <w:p w14:paraId="6C754712" w14:textId="77777777" w:rsidR="003A009D" w:rsidRPr="003A009D" w:rsidRDefault="003A009D" w:rsidP="003A009D">
      <w:pPr>
        <w:numPr>
          <w:ilvl w:val="1"/>
          <w:numId w:val="1"/>
        </w:numPr>
        <w:spacing w:after="0" w:line="240" w:lineRule="auto"/>
      </w:pPr>
      <w:r w:rsidRPr="003A009D">
        <w:t xml:space="preserve">Each institution </w:t>
      </w:r>
      <w:proofErr w:type="gramStart"/>
      <w:r w:rsidRPr="003A009D">
        <w:t>shall</w:t>
      </w:r>
      <w:proofErr w:type="gramEnd"/>
      <w:r w:rsidRPr="003A009D">
        <w:t xml:space="preserve"> appoint a designee from the Purchasing Department to be a member of the Procurement Council.</w:t>
      </w:r>
    </w:p>
    <w:p w14:paraId="6A345F9E" w14:textId="77777777" w:rsidR="003A009D" w:rsidRPr="003A009D" w:rsidRDefault="003A009D" w:rsidP="003A009D">
      <w:pPr>
        <w:numPr>
          <w:ilvl w:val="1"/>
          <w:numId w:val="1"/>
        </w:numPr>
        <w:spacing w:after="0" w:line="240" w:lineRule="auto"/>
      </w:pPr>
      <w:r w:rsidRPr="003A009D">
        <w:t xml:space="preserve">The Executive Director or designee along with Procurement Council will be responsible for ensuring the coordination of regent strategic sourcing activities as well as </w:t>
      </w:r>
      <w:proofErr w:type="gramStart"/>
      <w:r w:rsidRPr="003A009D">
        <w:t>the monitoring</w:t>
      </w:r>
      <w:proofErr w:type="gramEnd"/>
      <w:r w:rsidRPr="003A009D">
        <w:t xml:space="preserve"> of compliance with campus utilization of the resulting master agreements.</w:t>
      </w:r>
    </w:p>
    <w:p w14:paraId="764527C2" w14:textId="1D37C579" w:rsidR="003A009D" w:rsidRPr="003A009D" w:rsidRDefault="003A009D" w:rsidP="003A009D">
      <w:pPr>
        <w:numPr>
          <w:ilvl w:val="1"/>
          <w:numId w:val="1"/>
        </w:numPr>
        <w:spacing w:after="0" w:line="240" w:lineRule="auto"/>
      </w:pPr>
      <w:r w:rsidRPr="003A009D">
        <w:t xml:space="preserve">Goods and services are purchased through the institutional purchasing designee, </w:t>
      </w:r>
      <w:proofErr w:type="gramStart"/>
      <w:r w:rsidRPr="003A009D">
        <w:t>on the basis of</w:t>
      </w:r>
      <w:proofErr w:type="gramEnd"/>
      <w:r w:rsidRPr="003A009D">
        <w:t xml:space="preserve"> competitive procedures and vendor negotiations. Such purchases need not be reported to or approved by the Board of Regents, provided that the </w:t>
      </w:r>
      <w:r w:rsidRPr="005746BC">
        <w:rPr>
          <w:highlight w:val="yellow"/>
        </w:rPr>
        <w:t>Chief Procurement Officer/Procurement</w:t>
      </w:r>
      <w:r>
        <w:t xml:space="preserve"> </w:t>
      </w:r>
      <w:r w:rsidRPr="005746BC">
        <w:rPr>
          <w:highlight w:val="yellow"/>
        </w:rPr>
        <w:t>Manager</w:t>
      </w:r>
      <w:r w:rsidRPr="003A009D">
        <w:t xml:space="preserve"> has determined that there is no unusual circumstance which requires the special attention of the Board and provided the purchase does not involve a lease which must be approved or reported.</w:t>
      </w:r>
    </w:p>
    <w:p w14:paraId="561324E0" w14:textId="77777777" w:rsidR="003A009D" w:rsidRPr="003A009D" w:rsidRDefault="003A009D" w:rsidP="003A009D">
      <w:pPr>
        <w:spacing w:after="0" w:line="240" w:lineRule="auto"/>
      </w:pPr>
      <w:r w:rsidRPr="003A009D">
        <w:t>Policies related to capital projects, including bidding, bid security, selection of architects/engineers for Regent institutions are in Chapter 2.3 of this Policy Manual.</w:t>
      </w:r>
    </w:p>
    <w:p w14:paraId="377A98B1" w14:textId="77777777" w:rsidR="003A009D" w:rsidRPr="003A009D" w:rsidRDefault="003A009D" w:rsidP="003A009D">
      <w:pPr>
        <w:numPr>
          <w:ilvl w:val="0"/>
          <w:numId w:val="1"/>
        </w:numPr>
        <w:spacing w:after="0" w:line="240" w:lineRule="auto"/>
      </w:pPr>
      <w:r w:rsidRPr="003A009D">
        <w:t>Policies and Procedures</w:t>
      </w:r>
    </w:p>
    <w:p w14:paraId="754086AE" w14:textId="77777777" w:rsidR="003A009D" w:rsidRPr="003A009D" w:rsidRDefault="003A009D" w:rsidP="003A009D">
      <w:pPr>
        <w:numPr>
          <w:ilvl w:val="1"/>
          <w:numId w:val="1"/>
        </w:numPr>
        <w:spacing w:after="0" w:line="240" w:lineRule="auto"/>
      </w:pPr>
      <w:r w:rsidRPr="003A009D">
        <w:t xml:space="preserve">Competitive Bid Thresholds: Each Regent institution, through an institutional purchasing department, shall be responsible for purchasing goods and services in compliance with all applicable state and federal laws and regulations. Institutions may delegate purchasing responsibility to departments. Low dollar procurement authority may also be delegated to institutional units </w:t>
      </w:r>
      <w:proofErr w:type="gramStart"/>
      <w:r w:rsidRPr="003A009D">
        <w:t>through the use of</w:t>
      </w:r>
      <w:proofErr w:type="gramEnd"/>
      <w:r w:rsidRPr="003A009D">
        <w:t xml:space="preserve"> credit cards or other appropriate procurement instruments, consistent with prudent, contemporary business and audit practices.</w:t>
      </w:r>
    </w:p>
    <w:p w14:paraId="477BACE2" w14:textId="67BC5C50" w:rsidR="003A009D" w:rsidRPr="003A009D" w:rsidRDefault="003A009D" w:rsidP="003A009D">
      <w:pPr>
        <w:numPr>
          <w:ilvl w:val="2"/>
          <w:numId w:val="1"/>
        </w:numPr>
        <w:spacing w:after="0" w:line="240" w:lineRule="auto"/>
      </w:pPr>
      <w:r w:rsidRPr="003A009D">
        <w:lastRenderedPageBreak/>
        <w:t xml:space="preserve">Regent Master Agreements shall be used whenever possible. Exceptions to the use of such agreements must be supported with sufficient justification – i.e. </w:t>
      </w:r>
      <w:r>
        <w:t>l</w:t>
      </w:r>
      <w:r w:rsidRPr="003A009D">
        <w:t>ower price, emergency need, etc.</w:t>
      </w:r>
    </w:p>
    <w:p w14:paraId="6EA434B0" w14:textId="7200DF2C" w:rsidR="003A009D" w:rsidRPr="003A009D" w:rsidRDefault="003A009D" w:rsidP="003A009D">
      <w:pPr>
        <w:numPr>
          <w:ilvl w:val="2"/>
          <w:numId w:val="1"/>
        </w:numPr>
        <w:spacing w:after="0" w:line="240" w:lineRule="auto"/>
      </w:pPr>
      <w:r w:rsidRPr="003A009D">
        <w:t xml:space="preserve">Purchases </w:t>
      </w:r>
      <w:r w:rsidR="00A732B9" w:rsidRPr="005746BC">
        <w:rPr>
          <w:highlight w:val="yellow"/>
        </w:rPr>
        <w:t xml:space="preserve">of goods and </w:t>
      </w:r>
      <w:proofErr w:type="gramStart"/>
      <w:r w:rsidR="00A732B9" w:rsidRPr="005746BC">
        <w:rPr>
          <w:highlight w:val="yellow"/>
        </w:rPr>
        <w:t>services</w:t>
      </w:r>
      <w:proofErr w:type="gramEnd"/>
      <w:r w:rsidR="00A732B9">
        <w:t xml:space="preserve"> </w:t>
      </w:r>
      <w:r w:rsidRPr="003A009D">
        <w:t xml:space="preserve">less than or equal to </w:t>
      </w:r>
      <w:r w:rsidR="00935E26" w:rsidRPr="005746BC">
        <w:rPr>
          <w:highlight w:val="yellow"/>
        </w:rPr>
        <w:t xml:space="preserve">$50,000 </w:t>
      </w:r>
      <w:r w:rsidR="00A732B9" w:rsidRPr="005746BC">
        <w:rPr>
          <w:highlight w:val="yellow"/>
        </w:rPr>
        <w:t>per transaction</w:t>
      </w:r>
      <w:r w:rsidRPr="003A009D">
        <w:t xml:space="preserve"> may be delegated to individual department purchasers.</w:t>
      </w:r>
    </w:p>
    <w:p w14:paraId="2C8634EE" w14:textId="79B3EE39" w:rsidR="003A009D" w:rsidRPr="003A009D" w:rsidRDefault="003A009D" w:rsidP="003A009D">
      <w:pPr>
        <w:numPr>
          <w:ilvl w:val="2"/>
          <w:numId w:val="1"/>
        </w:numPr>
        <w:spacing w:after="0" w:line="240" w:lineRule="auto"/>
      </w:pPr>
      <w:r w:rsidRPr="003A009D">
        <w:t xml:space="preserve">Purchases of goods and services </w:t>
      </w:r>
      <w:r w:rsidR="00A732B9" w:rsidRPr="005746BC">
        <w:rPr>
          <w:highlight w:val="yellow"/>
        </w:rPr>
        <w:t xml:space="preserve">with a cost greater than </w:t>
      </w:r>
      <w:r w:rsidR="00935E26" w:rsidRPr="005746BC">
        <w:rPr>
          <w:highlight w:val="yellow"/>
        </w:rPr>
        <w:t>$</w:t>
      </w:r>
      <w:proofErr w:type="gramStart"/>
      <w:r w:rsidR="00935E26" w:rsidRPr="005746BC">
        <w:rPr>
          <w:highlight w:val="yellow"/>
        </w:rPr>
        <w:t>50,00</w:t>
      </w:r>
      <w:r w:rsidR="00A732B9" w:rsidRPr="005746BC">
        <w:rPr>
          <w:highlight w:val="yellow"/>
        </w:rPr>
        <w:t xml:space="preserve">0 </w:t>
      </w:r>
      <w:r w:rsidRPr="005746BC">
        <w:rPr>
          <w:highlight w:val="yellow"/>
        </w:rPr>
        <w:t xml:space="preserve"> and</w:t>
      </w:r>
      <w:proofErr w:type="gramEnd"/>
      <w:r w:rsidR="00A732B9" w:rsidRPr="005746BC">
        <w:rPr>
          <w:highlight w:val="yellow"/>
        </w:rPr>
        <w:t xml:space="preserve"> less than</w:t>
      </w:r>
      <w:r w:rsidRPr="005746BC">
        <w:rPr>
          <w:highlight w:val="yellow"/>
        </w:rPr>
        <w:t xml:space="preserve"> </w:t>
      </w:r>
      <w:r w:rsidR="00935E26" w:rsidRPr="005746BC">
        <w:rPr>
          <w:highlight w:val="yellow"/>
        </w:rPr>
        <w:t>$</w:t>
      </w:r>
      <w:proofErr w:type="gramStart"/>
      <w:r w:rsidR="00935E26" w:rsidRPr="005746BC">
        <w:rPr>
          <w:highlight w:val="yellow"/>
        </w:rPr>
        <w:t>100,000</w:t>
      </w:r>
      <w:r w:rsidR="00935E26">
        <w:t xml:space="preserve"> </w:t>
      </w:r>
      <w:r w:rsidRPr="003A009D">
        <w:t xml:space="preserve"> per</w:t>
      </w:r>
      <w:proofErr w:type="gramEnd"/>
      <w:r w:rsidRPr="003A009D">
        <w:t xml:space="preserve"> </w:t>
      </w:r>
      <w:proofErr w:type="gramStart"/>
      <w:r w:rsidRPr="003A009D">
        <w:t>transaction,</w:t>
      </w:r>
      <w:proofErr w:type="gramEnd"/>
      <w:r w:rsidRPr="003A009D">
        <w:t xml:space="preserve"> may be purchased through an informal competitive bid with an adequate number of vendors.</w:t>
      </w:r>
    </w:p>
    <w:p w14:paraId="33A96501" w14:textId="665B4091" w:rsidR="003A009D" w:rsidRPr="003A009D" w:rsidRDefault="003A009D" w:rsidP="003A009D">
      <w:pPr>
        <w:numPr>
          <w:ilvl w:val="2"/>
          <w:numId w:val="1"/>
        </w:numPr>
        <w:spacing w:after="0" w:line="240" w:lineRule="auto"/>
      </w:pPr>
      <w:r w:rsidRPr="003A009D">
        <w:t xml:space="preserve">Purchases of goods and services </w:t>
      </w:r>
      <w:r w:rsidR="00A732B9">
        <w:t>w</w:t>
      </w:r>
      <w:r w:rsidR="00A732B9" w:rsidRPr="005746BC">
        <w:rPr>
          <w:highlight w:val="yellow"/>
        </w:rPr>
        <w:t xml:space="preserve">ith a cost greater than </w:t>
      </w:r>
      <w:r w:rsidR="00935E26" w:rsidRPr="005746BC">
        <w:rPr>
          <w:highlight w:val="yellow"/>
        </w:rPr>
        <w:t xml:space="preserve">$100,000 </w:t>
      </w:r>
      <w:r w:rsidR="00A732B9" w:rsidRPr="005746BC">
        <w:rPr>
          <w:highlight w:val="yellow"/>
        </w:rPr>
        <w:t xml:space="preserve">per </w:t>
      </w:r>
      <w:proofErr w:type="gramStart"/>
      <w:r w:rsidR="00A732B9" w:rsidRPr="005746BC">
        <w:rPr>
          <w:highlight w:val="yellow"/>
        </w:rPr>
        <w:t>transaction</w:t>
      </w:r>
      <w:r w:rsidR="00A732B9">
        <w:t xml:space="preserve"> </w:t>
      </w:r>
      <w:r w:rsidRPr="003A009D">
        <w:t>,</w:t>
      </w:r>
      <w:proofErr w:type="gramEnd"/>
      <w:r w:rsidRPr="003A009D">
        <w:t xml:space="preserve"> shall be purchased through a formal competitive bid process.</w:t>
      </w:r>
      <w:r w:rsidRPr="003A009D">
        <w:br/>
        <w:t> </w:t>
      </w:r>
    </w:p>
    <w:p w14:paraId="0494A957" w14:textId="77777777" w:rsidR="003A009D" w:rsidRPr="003A009D" w:rsidRDefault="003A009D" w:rsidP="003A009D">
      <w:pPr>
        <w:numPr>
          <w:ilvl w:val="1"/>
          <w:numId w:val="1"/>
        </w:numPr>
        <w:spacing w:after="0" w:line="240" w:lineRule="auto"/>
      </w:pPr>
      <w:r w:rsidRPr="003A009D">
        <w:t>Equipment Procurement: Equipment purchases, except those included in a capital project, are subject to the following review procedures prior to the issuance of a purchase order or any other purchase commitment by the institution.</w:t>
      </w:r>
    </w:p>
    <w:p w14:paraId="56311724" w14:textId="55C8D616" w:rsidR="003A009D" w:rsidRPr="003A009D" w:rsidRDefault="003A009D" w:rsidP="003A009D">
      <w:pPr>
        <w:numPr>
          <w:ilvl w:val="2"/>
          <w:numId w:val="1"/>
        </w:numPr>
        <w:spacing w:after="0" w:line="240" w:lineRule="auto"/>
      </w:pPr>
      <w:r w:rsidRPr="003A009D">
        <w:t>Equipment with a unit cost of less than $</w:t>
      </w:r>
      <w:r w:rsidRPr="005746BC">
        <w:rPr>
          <w:highlight w:val="yellow"/>
        </w:rPr>
        <w:t>2,000,000</w:t>
      </w:r>
      <w:r>
        <w:t xml:space="preserve"> </w:t>
      </w:r>
      <w:r w:rsidRPr="003A009D">
        <w:t>will be purchased by the Director of Purchasing of each institution, acting through the purchasing agent, as outlined in section C of this chapter.</w:t>
      </w:r>
    </w:p>
    <w:p w14:paraId="3451A42F" w14:textId="23AB8C38" w:rsidR="003A009D" w:rsidRPr="003A009D" w:rsidRDefault="003A009D" w:rsidP="003A009D">
      <w:pPr>
        <w:numPr>
          <w:ilvl w:val="2"/>
          <w:numId w:val="1"/>
        </w:numPr>
        <w:spacing w:after="0" w:line="240" w:lineRule="auto"/>
      </w:pPr>
      <w:r w:rsidRPr="003A009D">
        <w:t>Equipment with a unit cost greater than $</w:t>
      </w:r>
      <w:r w:rsidRPr="005746BC">
        <w:rPr>
          <w:highlight w:val="yellow"/>
        </w:rPr>
        <w:t>2,000,000</w:t>
      </w:r>
      <w:r>
        <w:t xml:space="preserve"> </w:t>
      </w:r>
      <w:r w:rsidRPr="003A009D">
        <w:t>and less than $</w:t>
      </w:r>
      <w:r w:rsidRPr="005746BC">
        <w:rPr>
          <w:highlight w:val="yellow"/>
        </w:rPr>
        <w:t>3,000,000</w:t>
      </w:r>
      <w:r>
        <w:t xml:space="preserve"> </w:t>
      </w:r>
      <w:r w:rsidRPr="003A009D">
        <w:t>will be submitted to the Executive Director or designee for approval.</w:t>
      </w:r>
    </w:p>
    <w:p w14:paraId="3B146C53" w14:textId="072F1671" w:rsidR="003A009D" w:rsidRPr="003A009D" w:rsidRDefault="003A009D" w:rsidP="003A009D">
      <w:pPr>
        <w:numPr>
          <w:ilvl w:val="2"/>
          <w:numId w:val="1"/>
        </w:numPr>
        <w:spacing w:after="0" w:line="240" w:lineRule="auto"/>
      </w:pPr>
      <w:r w:rsidRPr="003A009D">
        <w:t>Equipment costing more than $</w:t>
      </w:r>
      <w:r w:rsidRPr="005746BC">
        <w:rPr>
          <w:highlight w:val="yellow"/>
        </w:rPr>
        <w:t>3,000,000</w:t>
      </w:r>
      <w:r>
        <w:t xml:space="preserve"> </w:t>
      </w:r>
      <w:r w:rsidRPr="003A009D">
        <w:t xml:space="preserve">will be submitted to the Executive Director or </w:t>
      </w:r>
      <w:proofErr w:type="gramStart"/>
      <w:r w:rsidRPr="003A009D">
        <w:t>designee</w:t>
      </w:r>
      <w:proofErr w:type="gramEnd"/>
      <w:r w:rsidRPr="003A009D">
        <w:t xml:space="preserve"> for approval. At the discretion of the Executive Director or </w:t>
      </w:r>
      <w:proofErr w:type="gramStart"/>
      <w:r w:rsidRPr="003A009D">
        <w:t>designee</w:t>
      </w:r>
      <w:proofErr w:type="gramEnd"/>
      <w:r w:rsidRPr="003A009D">
        <w:t>, the equipment purchase may be submitted to the Board for approval.</w:t>
      </w:r>
    </w:p>
    <w:p w14:paraId="198C9069" w14:textId="347C9537" w:rsidR="003A009D" w:rsidRPr="003A009D" w:rsidRDefault="003A009D" w:rsidP="003A009D">
      <w:pPr>
        <w:numPr>
          <w:ilvl w:val="2"/>
          <w:numId w:val="1"/>
        </w:numPr>
        <w:spacing w:after="0" w:line="240" w:lineRule="auto"/>
      </w:pPr>
      <w:r w:rsidRPr="003A009D">
        <w:t>The Executive Director or designee will provide a summary of all equipment purchases of $</w:t>
      </w:r>
      <w:r w:rsidRPr="005746BC">
        <w:rPr>
          <w:highlight w:val="yellow"/>
        </w:rPr>
        <w:t>2,000,000</w:t>
      </w:r>
      <w:r>
        <w:t xml:space="preserve"> </w:t>
      </w:r>
      <w:r w:rsidRPr="003A009D">
        <w:t>or more to the Board on a quarterly basis.</w:t>
      </w:r>
    </w:p>
    <w:p w14:paraId="408CC0F8" w14:textId="6EFB8461" w:rsidR="003A009D" w:rsidRPr="003A009D" w:rsidRDefault="003A009D" w:rsidP="003A009D">
      <w:pPr>
        <w:numPr>
          <w:ilvl w:val="1"/>
          <w:numId w:val="1"/>
        </w:numPr>
        <w:spacing w:after="0" w:line="240" w:lineRule="auto"/>
      </w:pPr>
      <w:r w:rsidRPr="003A009D">
        <w:t xml:space="preserve">Purchases Exempt </w:t>
      </w:r>
      <w:r>
        <w:t>f</w:t>
      </w:r>
      <w:r w:rsidRPr="003A009D">
        <w:t>rom Competition: Purchases exempt from competition may be subject to other Board or institutional procurement policies and processes.</w:t>
      </w:r>
    </w:p>
    <w:p w14:paraId="72D3C61A" w14:textId="77777777" w:rsidR="003A009D" w:rsidRPr="003A009D" w:rsidRDefault="003A009D" w:rsidP="003A009D">
      <w:pPr>
        <w:numPr>
          <w:ilvl w:val="2"/>
          <w:numId w:val="1"/>
        </w:numPr>
        <w:spacing w:after="0" w:line="240" w:lineRule="auto"/>
      </w:pPr>
      <w:r w:rsidRPr="003A009D">
        <w:t>Emergency Purchase - An emergency includes but is not limited to one of these conditions:</w:t>
      </w:r>
    </w:p>
    <w:p w14:paraId="4163D5BF" w14:textId="77777777" w:rsidR="003A009D" w:rsidRPr="003A009D" w:rsidRDefault="003A009D" w:rsidP="003A009D">
      <w:pPr>
        <w:numPr>
          <w:ilvl w:val="3"/>
          <w:numId w:val="1"/>
        </w:numPr>
        <w:spacing w:after="0" w:line="240" w:lineRule="auto"/>
      </w:pPr>
      <w:r w:rsidRPr="003A009D">
        <w:t>In which an immediate or emergency need exists for the item or service because of events and circumstances not reasonably foreseeable.</w:t>
      </w:r>
    </w:p>
    <w:p w14:paraId="2E0BD56F" w14:textId="77777777" w:rsidR="003A009D" w:rsidRPr="003A009D" w:rsidRDefault="003A009D" w:rsidP="003A009D">
      <w:pPr>
        <w:numPr>
          <w:ilvl w:val="3"/>
          <w:numId w:val="1"/>
        </w:numPr>
        <w:spacing w:after="0" w:line="240" w:lineRule="auto"/>
      </w:pPr>
      <w:r w:rsidRPr="003A009D">
        <w:t xml:space="preserve">Critical to </w:t>
      </w:r>
      <w:proofErr w:type="gramStart"/>
      <w:r w:rsidRPr="003A009D">
        <w:t>sustaining</w:t>
      </w:r>
      <w:proofErr w:type="gramEnd"/>
      <w:r w:rsidRPr="003A009D">
        <w:t xml:space="preserve"> patient care or human life, maintaining critical equipment or services, or similar.</w:t>
      </w:r>
    </w:p>
    <w:p w14:paraId="1707BD06" w14:textId="77777777" w:rsidR="003A009D" w:rsidRPr="003A009D" w:rsidRDefault="003A009D" w:rsidP="003A009D">
      <w:pPr>
        <w:numPr>
          <w:ilvl w:val="3"/>
          <w:numId w:val="1"/>
        </w:numPr>
        <w:spacing w:after="0" w:line="240" w:lineRule="auto"/>
      </w:pPr>
      <w:r w:rsidRPr="003A009D">
        <w:t xml:space="preserve">In which there is a need to protect the health, safety, or welfare of </w:t>
      </w:r>
      <w:proofErr w:type="gramStart"/>
      <w:r w:rsidRPr="003A009D">
        <w:t>persons</w:t>
      </w:r>
      <w:proofErr w:type="gramEnd"/>
      <w:r w:rsidRPr="003A009D">
        <w:t xml:space="preserve"> occupying or visiting </w:t>
      </w:r>
      <w:proofErr w:type="gramStart"/>
      <w:r w:rsidRPr="003A009D">
        <w:t>a public</w:t>
      </w:r>
      <w:proofErr w:type="gramEnd"/>
      <w:r w:rsidRPr="003A009D">
        <w:t xml:space="preserve"> property.</w:t>
      </w:r>
    </w:p>
    <w:p w14:paraId="1EEB3D6A" w14:textId="77777777" w:rsidR="003A009D" w:rsidRPr="003A009D" w:rsidRDefault="003A009D" w:rsidP="003A009D">
      <w:pPr>
        <w:numPr>
          <w:ilvl w:val="3"/>
          <w:numId w:val="1"/>
        </w:numPr>
        <w:spacing w:after="0" w:line="240" w:lineRule="auto"/>
      </w:pPr>
      <w:r w:rsidRPr="003A009D">
        <w:t>In which an institution must act to preserve critical services or programs.</w:t>
      </w:r>
    </w:p>
    <w:p w14:paraId="419FC1C2" w14:textId="77777777" w:rsidR="003A009D" w:rsidRPr="003A009D" w:rsidRDefault="003A009D" w:rsidP="003A009D">
      <w:pPr>
        <w:numPr>
          <w:ilvl w:val="3"/>
          <w:numId w:val="1"/>
        </w:numPr>
        <w:spacing w:after="0" w:line="240" w:lineRule="auto"/>
      </w:pPr>
      <w:r w:rsidRPr="003A009D">
        <w:lastRenderedPageBreak/>
        <w:t>Purchases that are considered time sensitive and would result in increased costs due to delay or the inability to continue to provide necessary services to patients, students, public, etc.</w:t>
      </w:r>
    </w:p>
    <w:p w14:paraId="2672DAB1" w14:textId="77777777" w:rsidR="003A009D" w:rsidRPr="003A009D" w:rsidRDefault="003A009D" w:rsidP="003A009D">
      <w:pPr>
        <w:numPr>
          <w:ilvl w:val="2"/>
          <w:numId w:val="1"/>
        </w:numPr>
        <w:spacing w:after="0" w:line="240" w:lineRule="auto"/>
      </w:pPr>
      <w:r w:rsidRPr="003A009D">
        <w:t xml:space="preserve">Sole Source Purchase - In some instances equipment, supplies or services may be required which are obtainable only from a sole source. Sole source purchases must be documented and reviewed/approved by the institutional purchasing </w:t>
      </w:r>
      <w:proofErr w:type="gramStart"/>
      <w:r w:rsidRPr="003A009D">
        <w:t>designee</w:t>
      </w:r>
      <w:proofErr w:type="gramEnd"/>
      <w:r w:rsidRPr="003A009D">
        <w:t>.</w:t>
      </w:r>
    </w:p>
    <w:p w14:paraId="1F3C6E07" w14:textId="77777777" w:rsidR="003A009D" w:rsidRPr="003A009D" w:rsidRDefault="003A009D" w:rsidP="003A009D">
      <w:pPr>
        <w:numPr>
          <w:ilvl w:val="2"/>
          <w:numId w:val="1"/>
        </w:numPr>
        <w:spacing w:after="0" w:line="240" w:lineRule="auto"/>
      </w:pPr>
      <w:r w:rsidRPr="003A009D">
        <w:t>Negotiation - Competitive and non-competitive negotiation may replace competitive bidding when in the best interest of the institutions. Justification for such use must be documented and available upon request.</w:t>
      </w:r>
    </w:p>
    <w:p w14:paraId="6C55BF15" w14:textId="77777777" w:rsidR="003A009D" w:rsidRPr="003A009D" w:rsidRDefault="003A009D" w:rsidP="003A009D">
      <w:pPr>
        <w:numPr>
          <w:ilvl w:val="2"/>
          <w:numId w:val="1"/>
        </w:numPr>
        <w:spacing w:after="0" w:line="240" w:lineRule="auto"/>
      </w:pPr>
      <w:r w:rsidRPr="003A009D">
        <w:t xml:space="preserve">Legal and Related Services - Contracts for legal and related services include, but are not limited to, engagements for external: lawyers for all matters related to institutional operations (including, but not limited to, regulatory and transactional matters), adjudicators, investigators, mediators, and consultant or service agreements that are directly related to any of the foregoing. The engagement of lawyers shall be submitted to the Executive Director or </w:t>
      </w:r>
      <w:proofErr w:type="gramStart"/>
      <w:r w:rsidRPr="003A009D">
        <w:t>designee</w:t>
      </w:r>
      <w:proofErr w:type="gramEnd"/>
      <w:r w:rsidRPr="003A009D">
        <w:t xml:space="preserve"> for approval. </w:t>
      </w:r>
    </w:p>
    <w:p w14:paraId="30907FD7" w14:textId="77777777" w:rsidR="003A009D" w:rsidRPr="003A009D" w:rsidRDefault="003A009D" w:rsidP="003A009D">
      <w:pPr>
        <w:numPr>
          <w:ilvl w:val="1"/>
          <w:numId w:val="1"/>
        </w:numPr>
        <w:spacing w:after="0" w:line="240" w:lineRule="auto"/>
      </w:pPr>
      <w:r w:rsidRPr="003A009D">
        <w:t>Evaluation and Award Process</w:t>
      </w:r>
    </w:p>
    <w:p w14:paraId="328534A5" w14:textId="77777777" w:rsidR="003A009D" w:rsidRPr="003A009D" w:rsidRDefault="003A009D" w:rsidP="003A009D">
      <w:pPr>
        <w:numPr>
          <w:ilvl w:val="2"/>
          <w:numId w:val="1"/>
        </w:numPr>
        <w:spacing w:after="0" w:line="240" w:lineRule="auto"/>
      </w:pPr>
      <w:r w:rsidRPr="003A009D">
        <w:t>Each institution will evaluate and award based on pre-defined criteria.</w:t>
      </w:r>
    </w:p>
    <w:p w14:paraId="3B417A1B" w14:textId="77777777" w:rsidR="003A009D" w:rsidRPr="003A009D" w:rsidRDefault="003A009D" w:rsidP="003A009D">
      <w:pPr>
        <w:numPr>
          <w:ilvl w:val="2"/>
          <w:numId w:val="1"/>
        </w:numPr>
        <w:spacing w:after="0" w:line="240" w:lineRule="auto"/>
      </w:pPr>
      <w:r w:rsidRPr="003A009D">
        <w:t>Scoring and assignment of points will be done in a consistent and defendable manner to ensure the integrity of the process. Both objective and subjective criteria may be used.</w:t>
      </w:r>
    </w:p>
    <w:p w14:paraId="59F62151" w14:textId="77777777" w:rsidR="003A009D" w:rsidRPr="003A009D" w:rsidRDefault="003A009D" w:rsidP="003A009D">
      <w:pPr>
        <w:numPr>
          <w:ilvl w:val="2"/>
          <w:numId w:val="1"/>
        </w:numPr>
        <w:spacing w:after="0" w:line="240" w:lineRule="auto"/>
      </w:pPr>
      <w:r w:rsidRPr="003A009D">
        <w:t>The names of the bidders and the amounts bid shall be supplied once the evaluation of the bids is completed and the award is made via a formal request for information. Information will not be released in situations in which the release would provide a competitive advantage to any of the bidders.</w:t>
      </w:r>
    </w:p>
    <w:p w14:paraId="52691384" w14:textId="77777777" w:rsidR="003A009D" w:rsidRPr="003A009D" w:rsidRDefault="003A009D" w:rsidP="003A009D">
      <w:pPr>
        <w:numPr>
          <w:ilvl w:val="2"/>
          <w:numId w:val="1"/>
        </w:numPr>
        <w:spacing w:after="0" w:line="240" w:lineRule="auto"/>
      </w:pPr>
      <w:r w:rsidRPr="003A009D">
        <w:t>Nothing contained in these conditions shall be construed to mean that the lowest priced goods or inferior or substandard goods must be purchased. The Regent institutions are to purchase goods at the lowest cost consistent with the quality and service required.</w:t>
      </w:r>
    </w:p>
    <w:p w14:paraId="241E88CB" w14:textId="77777777" w:rsidR="003A009D" w:rsidRPr="003A009D" w:rsidRDefault="003A009D" w:rsidP="003A009D">
      <w:pPr>
        <w:numPr>
          <w:ilvl w:val="2"/>
          <w:numId w:val="1"/>
        </w:numPr>
        <w:spacing w:after="0" w:line="240" w:lineRule="auto"/>
      </w:pPr>
      <w:r w:rsidRPr="003A009D">
        <w:t>Should a buyer recommend an award to other than the low compliant and responsible bidder, a review of the recommendation shall be conducted by the institutional purchasing director or designee including a documented rationale for the recommendation. It shall be the responsibility of the chief business officer or his/her designee to monitor the low bid rejections.</w:t>
      </w:r>
    </w:p>
    <w:p w14:paraId="4272A56B" w14:textId="77777777" w:rsidR="003A009D" w:rsidRPr="003A009D" w:rsidRDefault="003A009D" w:rsidP="003A009D">
      <w:pPr>
        <w:numPr>
          <w:ilvl w:val="1"/>
          <w:numId w:val="1"/>
        </w:numPr>
        <w:spacing w:after="0" w:line="240" w:lineRule="auto"/>
      </w:pPr>
      <w:r w:rsidRPr="003A009D">
        <w:t xml:space="preserve">Withdrawal of Bids. Bids may be withdrawn prior to the time set for receipt of bids. Bids shall not be withdrawn after that time, except as noted herein, without penalty. Only in the event of an obvious and documented error where it would be a manifest injustice to require the vendor to perform, can a vendor withdraw a bid after the time set for receipt of bids. Such withdrawal </w:t>
      </w:r>
      <w:r w:rsidRPr="003A009D">
        <w:lastRenderedPageBreak/>
        <w:t xml:space="preserve">of bids can be done only upon the recommendation of the institution under procedures approved by the CPO/Executive Director or </w:t>
      </w:r>
      <w:proofErr w:type="gramStart"/>
      <w:r w:rsidRPr="003A009D">
        <w:t>designee</w:t>
      </w:r>
      <w:proofErr w:type="gramEnd"/>
      <w:r w:rsidRPr="003A009D">
        <w:t>.</w:t>
      </w:r>
    </w:p>
    <w:p w14:paraId="4340D343" w14:textId="77777777" w:rsidR="003A009D" w:rsidRPr="003A009D" w:rsidRDefault="003A009D" w:rsidP="003A009D">
      <w:pPr>
        <w:numPr>
          <w:ilvl w:val="1"/>
          <w:numId w:val="1"/>
        </w:numPr>
        <w:spacing w:after="0" w:line="240" w:lineRule="auto"/>
      </w:pPr>
      <w:r w:rsidRPr="003A009D">
        <w:t xml:space="preserve">Bid Security. Regent institutions have discretion to use bid security as an incentive to vendors to </w:t>
      </w:r>
      <w:proofErr w:type="gramStart"/>
      <w:r w:rsidRPr="003A009D">
        <w:t>enter into</w:t>
      </w:r>
      <w:proofErr w:type="gramEnd"/>
      <w:r w:rsidRPr="003A009D">
        <w:t xml:space="preserve"> contractual requirements.</w:t>
      </w:r>
    </w:p>
    <w:p w14:paraId="28F57F91" w14:textId="77777777" w:rsidR="003A009D" w:rsidRPr="003A009D" w:rsidRDefault="003A009D" w:rsidP="003A009D">
      <w:pPr>
        <w:numPr>
          <w:ilvl w:val="1"/>
          <w:numId w:val="1"/>
        </w:numPr>
        <w:spacing w:after="0" w:line="240" w:lineRule="auto"/>
      </w:pPr>
      <w:r w:rsidRPr="003A009D">
        <w:t>Iowa Prison Industries. Regent institutions are encouraged to include Iowa Prison Industries in competing for Regent’s business.</w:t>
      </w:r>
    </w:p>
    <w:p w14:paraId="6D2BA96D" w14:textId="7950E7BB" w:rsidR="003A009D" w:rsidRPr="00935E26" w:rsidRDefault="003A009D" w:rsidP="003A009D">
      <w:pPr>
        <w:numPr>
          <w:ilvl w:val="1"/>
          <w:numId w:val="1"/>
        </w:numPr>
        <w:spacing w:after="0" w:line="240" w:lineRule="auto"/>
      </w:pPr>
      <w:r w:rsidRPr="003A009D">
        <w:t xml:space="preserve">Iowa Products. All state agencies </w:t>
      </w:r>
      <w:proofErr w:type="gramStart"/>
      <w:r w:rsidRPr="003A009D">
        <w:t>shall</w:t>
      </w:r>
      <w:proofErr w:type="gramEnd"/>
      <w:r w:rsidRPr="003A009D">
        <w:t xml:space="preserve"> use those products produced within the State of Iowa when they are of a quality reasonably suited to the purpose intended and can be secured without additional cost over foreign products or products of other states</w:t>
      </w:r>
      <w:r w:rsidRPr="00935E26">
        <w:t>. (I.C. §73.1 (PDF))</w:t>
      </w:r>
    </w:p>
    <w:p w14:paraId="3F0FACF0" w14:textId="77777777" w:rsidR="003A009D" w:rsidRPr="003A009D" w:rsidRDefault="003A009D" w:rsidP="003A009D">
      <w:pPr>
        <w:numPr>
          <w:ilvl w:val="1"/>
          <w:numId w:val="1"/>
        </w:numPr>
        <w:spacing w:after="0" w:line="240" w:lineRule="auto"/>
      </w:pPr>
      <w:r w:rsidRPr="003A009D">
        <w:t xml:space="preserve">Targeted Small Business. It is the policy of the Board of Regents, State of Iowa to provide contract opportunities to </w:t>
      </w:r>
      <w:proofErr w:type="gramStart"/>
      <w:r w:rsidRPr="003A009D">
        <w:t>targeted</w:t>
      </w:r>
      <w:proofErr w:type="gramEnd"/>
      <w:r w:rsidRPr="003A009D">
        <w:t xml:space="preserve"> small businesses. All laws and rules pertaining to solicitations, bid evaluations, contract awards, and other procurement matters apply to targeted small businesses.</w:t>
      </w:r>
    </w:p>
    <w:p w14:paraId="576A5412" w14:textId="77777777" w:rsidR="003A009D" w:rsidRPr="003A009D" w:rsidRDefault="003A009D" w:rsidP="003A009D">
      <w:pPr>
        <w:numPr>
          <w:ilvl w:val="1"/>
          <w:numId w:val="1"/>
        </w:numPr>
        <w:spacing w:after="0" w:line="240" w:lineRule="auto"/>
      </w:pPr>
      <w:r w:rsidRPr="003A009D">
        <w:t>Professional Service Contracts.</w:t>
      </w:r>
    </w:p>
    <w:p w14:paraId="25280B0F" w14:textId="77777777" w:rsidR="003A009D" w:rsidRPr="003A009D" w:rsidRDefault="003A009D" w:rsidP="003A009D">
      <w:pPr>
        <w:numPr>
          <w:ilvl w:val="2"/>
          <w:numId w:val="1"/>
        </w:numPr>
        <w:spacing w:after="0" w:line="240" w:lineRule="auto"/>
      </w:pPr>
      <w:r w:rsidRPr="003A009D">
        <w:t>“Professional service agreements” are contracts for unique, technical and/or infrequent functions performed by an independent contractor qualified by education, experience and/or technical ability to provide services. In most cases these services are of a specific project nature, and are not a continuing, on-going responsibility of the institution. The services rendered are predominately intellectual in character even though the contractor may not be required to be licensed. Professional service agreements may be with partnerships, firms or corporations as well as with individuals.</w:t>
      </w:r>
    </w:p>
    <w:p w14:paraId="0C3D1419" w14:textId="39F40218" w:rsidR="003A009D" w:rsidRPr="003A009D" w:rsidRDefault="003A009D" w:rsidP="003A009D">
      <w:pPr>
        <w:numPr>
          <w:ilvl w:val="2"/>
          <w:numId w:val="1"/>
        </w:numPr>
        <w:spacing w:after="0" w:line="240" w:lineRule="auto"/>
      </w:pPr>
      <w:r w:rsidRPr="003A009D">
        <w:t xml:space="preserve">Selection of a Provider. Professional service agreements for greater than </w:t>
      </w:r>
      <w:r w:rsidRPr="005746BC">
        <w:rPr>
          <w:highlight w:val="yellow"/>
        </w:rPr>
        <w:t>$100,000</w:t>
      </w:r>
      <w:r>
        <w:t xml:space="preserve"> </w:t>
      </w:r>
      <w:r w:rsidRPr="003A009D">
        <w:t xml:space="preserve">must be selected through a competitive Request for Proposal (RFP) process unless the service is a sole source purchase that is appropriately documented and approved by the Executive Director or </w:t>
      </w:r>
      <w:proofErr w:type="gramStart"/>
      <w:r w:rsidRPr="003A009D">
        <w:t>designee</w:t>
      </w:r>
      <w:proofErr w:type="gramEnd"/>
      <w:r w:rsidRPr="003A009D">
        <w:t>. The $</w:t>
      </w:r>
      <w:r w:rsidR="00935E26" w:rsidRPr="005746BC">
        <w:rPr>
          <w:highlight w:val="yellow"/>
        </w:rPr>
        <w:t>100,000</w:t>
      </w:r>
      <w:r w:rsidR="00935E26">
        <w:t xml:space="preserve"> </w:t>
      </w:r>
      <w:r w:rsidRPr="003A009D">
        <w:t xml:space="preserve">threshold is not based on a one-time cost, but rather on a cumulative cost for on-going services under the terms of the project engagement or extension of the project engagement. Professional service agreements, which are less than </w:t>
      </w:r>
      <w:r w:rsidRPr="005746BC">
        <w:rPr>
          <w:highlight w:val="yellow"/>
        </w:rPr>
        <w:t>$</w:t>
      </w:r>
      <w:r w:rsidR="00935E26" w:rsidRPr="005746BC">
        <w:rPr>
          <w:highlight w:val="yellow"/>
        </w:rPr>
        <w:t>100,000</w:t>
      </w:r>
      <w:r w:rsidR="00935E26">
        <w:t xml:space="preserve"> </w:t>
      </w:r>
      <w:r w:rsidRPr="003A009D">
        <w:t xml:space="preserve">over the course of service, may be entered into without using the required competitive bidding process. Total payment to a professional services provider for services provided to any one university department may not exceed </w:t>
      </w:r>
      <w:r w:rsidRPr="005746BC">
        <w:rPr>
          <w:highlight w:val="yellow"/>
        </w:rPr>
        <w:t>$</w:t>
      </w:r>
      <w:r w:rsidR="00935E26" w:rsidRPr="005746BC">
        <w:rPr>
          <w:highlight w:val="yellow"/>
        </w:rPr>
        <w:t>100,000</w:t>
      </w:r>
      <w:r w:rsidR="00935E26">
        <w:t xml:space="preserve"> </w:t>
      </w:r>
      <w:r w:rsidRPr="003A009D">
        <w:t xml:space="preserve">in a fiscal year, unless subject to competitive bidding or review and approval by the institutional purchasing department and Executive Director or </w:t>
      </w:r>
      <w:proofErr w:type="gramStart"/>
      <w:r w:rsidRPr="003A009D">
        <w:t>designee</w:t>
      </w:r>
      <w:proofErr w:type="gramEnd"/>
      <w:r w:rsidRPr="003A009D">
        <w:t>. Selection of a professional service provider shall be based on a variety of criteria including, but not limited to, demonstrated competence, knowledge, references and unique qualifications to perform the services, in addition to offering a fair and reasonable price that is consistent with current market conditions. Additional criteria may be used as appropriate to the circumstances.</w:t>
      </w:r>
    </w:p>
    <w:p w14:paraId="1E38A7CD" w14:textId="77777777" w:rsidR="003A009D" w:rsidRPr="003A009D" w:rsidRDefault="003A009D" w:rsidP="003A009D">
      <w:pPr>
        <w:numPr>
          <w:ilvl w:val="2"/>
          <w:numId w:val="1"/>
        </w:numPr>
        <w:spacing w:after="0" w:line="240" w:lineRule="auto"/>
      </w:pPr>
      <w:r w:rsidRPr="003A009D">
        <w:lastRenderedPageBreak/>
        <w:t>Provider Accountability. Work requirements should clearly define all performance objectives, work expectations, project milestones, and specific final deliverables and hold the contractor accountable for successful completion of the resultant agreement. Requirements may include, but not be limited to, reports, training sessions, assessments, evaluations or other tangible services.</w:t>
      </w:r>
    </w:p>
    <w:p w14:paraId="7E8A1718" w14:textId="77777777" w:rsidR="003A009D" w:rsidRPr="003A009D" w:rsidRDefault="003A009D" w:rsidP="003A009D">
      <w:pPr>
        <w:numPr>
          <w:ilvl w:val="2"/>
          <w:numId w:val="1"/>
        </w:numPr>
        <w:spacing w:after="0" w:line="240" w:lineRule="auto"/>
      </w:pPr>
      <w:r w:rsidRPr="003A009D">
        <w:t>Provisions of Professional Service Agreements. The following terms and conditions must be addressed:</w:t>
      </w:r>
    </w:p>
    <w:p w14:paraId="12A4F9B2" w14:textId="77777777" w:rsidR="003A009D" w:rsidRPr="003A009D" w:rsidRDefault="003A009D" w:rsidP="003A009D">
      <w:pPr>
        <w:numPr>
          <w:ilvl w:val="2"/>
          <w:numId w:val="1"/>
        </w:numPr>
        <w:spacing w:after="0" w:line="240" w:lineRule="auto"/>
      </w:pPr>
      <w:r w:rsidRPr="003A009D">
        <w:t xml:space="preserve">Performance Requirements. Performance requirements should be precise and written in such a way that it can easily be determined </w:t>
      </w:r>
      <w:proofErr w:type="gramStart"/>
      <w:r w:rsidRPr="003A009D">
        <w:t>if and when</w:t>
      </w:r>
      <w:proofErr w:type="gramEnd"/>
      <w:r w:rsidRPr="003A009D">
        <w:t xml:space="preserve"> the contractor has successfully fulfilled his/her obligations under the Agreement. Consequences for noncompliance such as non-payment and/or termination of the contract must also be defined. Scheduled due dates that specify milestone targets must be clearly identified and may include, but not be limited to, regular meetings scheduled to evaluate progress, identification of problem areas to determine actions to be taken to resolve any concerns, dates for formal written reports, required oral progress reports, and contract monitoring requirements.</w:t>
      </w:r>
    </w:p>
    <w:p w14:paraId="5E0BCC72" w14:textId="77777777" w:rsidR="003A009D" w:rsidRPr="003A009D" w:rsidRDefault="003A009D" w:rsidP="003A009D">
      <w:pPr>
        <w:numPr>
          <w:ilvl w:val="2"/>
          <w:numId w:val="1"/>
        </w:numPr>
        <w:spacing w:after="0" w:line="240" w:lineRule="auto"/>
      </w:pPr>
      <w:r w:rsidRPr="003A009D">
        <w:t xml:space="preserve">Period of Performance. The resultant agreement must specify a start date and a completion date. While there may be exceptions, in most circumstances an end date to the agreement will be required. If an end date cannot be determined, a maximum time limit or maximum number of hours must be stated. Agreements with organizations are typically written for a specific term of successive years. In some instances, these agreements are annually renewable. Other provisions of </w:t>
      </w:r>
      <w:proofErr w:type="gramStart"/>
      <w:r w:rsidRPr="003A009D">
        <w:t>an</w:t>
      </w:r>
      <w:proofErr w:type="gramEnd"/>
      <w:r w:rsidRPr="003A009D">
        <w:t xml:space="preserve"> agreement may include a renewal clause beyond the original term of the agreement. Extended term agreements for individuals are discouraged.</w:t>
      </w:r>
    </w:p>
    <w:p w14:paraId="05AF26C1" w14:textId="77777777" w:rsidR="003A009D" w:rsidRPr="003A009D" w:rsidRDefault="003A009D" w:rsidP="003A009D">
      <w:pPr>
        <w:numPr>
          <w:ilvl w:val="2"/>
          <w:numId w:val="1"/>
        </w:numPr>
        <w:spacing w:after="0" w:line="240" w:lineRule="auto"/>
      </w:pPr>
      <w:r w:rsidRPr="003A009D">
        <w:t>Compensation and Payment. Compensation and payment terms include elements relating to cost and payment, such as maximum cost, (i.e. not to exceed cost), cost per deliverable, hourly rates for individuals providing services, number of hours required, allowable expenses and total authorized for expenses, payment and invoicing procedures. Compensation and payment terms should also include a statement as to whether the Regent institution will pay expenses incurred by the contractor and if so, which ones. Such expenses may include, but not be limited to, airfare (economy or coach class), lodging and subsistence necessary during periods of required travel; expenses incurred during travel for telephone, copying and postage, and private vehicle mileage. If other types of expenses are allowed, they must be clearly defined.</w:t>
      </w:r>
    </w:p>
    <w:p w14:paraId="2B6E7ED3" w14:textId="77777777" w:rsidR="003A009D" w:rsidRPr="003A009D" w:rsidRDefault="003A009D" w:rsidP="003A009D">
      <w:pPr>
        <w:numPr>
          <w:ilvl w:val="2"/>
          <w:numId w:val="1"/>
        </w:numPr>
        <w:spacing w:after="0" w:line="240" w:lineRule="auto"/>
      </w:pPr>
      <w:r w:rsidRPr="003A009D">
        <w:lastRenderedPageBreak/>
        <w:t xml:space="preserve">Performance Monitoring. The institution shall monitor </w:t>
      </w:r>
      <w:proofErr w:type="gramStart"/>
      <w:r w:rsidRPr="003A009D">
        <w:t>the compliance</w:t>
      </w:r>
      <w:proofErr w:type="gramEnd"/>
      <w:r w:rsidRPr="003A009D">
        <w:t xml:space="preserve"> with the terms and conditions of the agreement and applicable laws and regulations.</w:t>
      </w:r>
    </w:p>
    <w:p w14:paraId="49042DC8" w14:textId="77777777" w:rsidR="003A009D" w:rsidRPr="003A009D" w:rsidRDefault="003A009D" w:rsidP="003A009D">
      <w:pPr>
        <w:numPr>
          <w:ilvl w:val="2"/>
          <w:numId w:val="1"/>
        </w:numPr>
        <w:spacing w:after="0" w:line="240" w:lineRule="auto"/>
      </w:pPr>
      <w:r w:rsidRPr="003A009D">
        <w:t>Provision of Liability. The provider may be required to show proof of insurance coverage and workers compensation in compliance with statutory requirements, in the form specified by the institution.</w:t>
      </w:r>
    </w:p>
    <w:p w14:paraId="08CCB054" w14:textId="77777777" w:rsidR="004D2C83" w:rsidRDefault="004D2C83" w:rsidP="003A009D">
      <w:pPr>
        <w:spacing w:after="0" w:line="240" w:lineRule="auto"/>
      </w:pPr>
    </w:p>
    <w:sectPr w:rsidR="004D2C83" w:rsidSect="00D306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7E28D0"/>
    <w:multiLevelType w:val="multilevel"/>
    <w:tmpl w:val="E552FB40"/>
    <w:lvl w:ilvl="0">
      <w:start w:val="1"/>
      <w:numFmt w:val="upperLetter"/>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16cid:durableId="825441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09D"/>
    <w:rsid w:val="001F4456"/>
    <w:rsid w:val="003A009D"/>
    <w:rsid w:val="003A4304"/>
    <w:rsid w:val="0046379A"/>
    <w:rsid w:val="004D2C83"/>
    <w:rsid w:val="005746BC"/>
    <w:rsid w:val="006B6E0D"/>
    <w:rsid w:val="007630F2"/>
    <w:rsid w:val="007C509F"/>
    <w:rsid w:val="007E1B64"/>
    <w:rsid w:val="00903AE9"/>
    <w:rsid w:val="00935E26"/>
    <w:rsid w:val="009A454F"/>
    <w:rsid w:val="00A732B9"/>
    <w:rsid w:val="00A846A9"/>
    <w:rsid w:val="00D30612"/>
    <w:rsid w:val="00FF41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85B54"/>
  <w15:chartTrackingRefBased/>
  <w15:docId w15:val="{2EB3CF50-9809-3E41-A178-FEF308F9C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00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00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00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00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00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00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00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00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00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00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00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00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00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00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00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00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00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009D"/>
    <w:rPr>
      <w:rFonts w:eastAsiaTheme="majorEastAsia" w:cstheme="majorBidi"/>
      <w:color w:val="272727" w:themeColor="text1" w:themeTint="D8"/>
    </w:rPr>
  </w:style>
  <w:style w:type="paragraph" w:styleId="Title">
    <w:name w:val="Title"/>
    <w:basedOn w:val="Normal"/>
    <w:next w:val="Normal"/>
    <w:link w:val="TitleChar"/>
    <w:uiPriority w:val="10"/>
    <w:qFormat/>
    <w:rsid w:val="003A00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00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00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00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009D"/>
    <w:pPr>
      <w:spacing w:before="160"/>
      <w:jc w:val="center"/>
    </w:pPr>
    <w:rPr>
      <w:i/>
      <w:iCs/>
      <w:color w:val="404040" w:themeColor="text1" w:themeTint="BF"/>
    </w:rPr>
  </w:style>
  <w:style w:type="character" w:customStyle="1" w:styleId="QuoteChar">
    <w:name w:val="Quote Char"/>
    <w:basedOn w:val="DefaultParagraphFont"/>
    <w:link w:val="Quote"/>
    <w:uiPriority w:val="29"/>
    <w:rsid w:val="003A009D"/>
    <w:rPr>
      <w:i/>
      <w:iCs/>
      <w:color w:val="404040" w:themeColor="text1" w:themeTint="BF"/>
    </w:rPr>
  </w:style>
  <w:style w:type="paragraph" w:styleId="ListParagraph">
    <w:name w:val="List Paragraph"/>
    <w:basedOn w:val="Normal"/>
    <w:uiPriority w:val="34"/>
    <w:qFormat/>
    <w:rsid w:val="003A009D"/>
    <w:pPr>
      <w:ind w:left="720"/>
      <w:contextualSpacing/>
    </w:pPr>
  </w:style>
  <w:style w:type="character" w:styleId="IntenseEmphasis">
    <w:name w:val="Intense Emphasis"/>
    <w:basedOn w:val="DefaultParagraphFont"/>
    <w:uiPriority w:val="21"/>
    <w:qFormat/>
    <w:rsid w:val="003A009D"/>
    <w:rPr>
      <w:i/>
      <w:iCs/>
      <w:color w:val="0F4761" w:themeColor="accent1" w:themeShade="BF"/>
    </w:rPr>
  </w:style>
  <w:style w:type="paragraph" w:styleId="IntenseQuote">
    <w:name w:val="Intense Quote"/>
    <w:basedOn w:val="Normal"/>
    <w:next w:val="Normal"/>
    <w:link w:val="IntenseQuoteChar"/>
    <w:uiPriority w:val="30"/>
    <w:qFormat/>
    <w:rsid w:val="003A00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009D"/>
    <w:rPr>
      <w:i/>
      <w:iCs/>
      <w:color w:val="0F4761" w:themeColor="accent1" w:themeShade="BF"/>
    </w:rPr>
  </w:style>
  <w:style w:type="character" w:styleId="IntenseReference">
    <w:name w:val="Intense Reference"/>
    <w:basedOn w:val="DefaultParagraphFont"/>
    <w:uiPriority w:val="32"/>
    <w:qFormat/>
    <w:rsid w:val="003A009D"/>
    <w:rPr>
      <w:b/>
      <w:bCs/>
      <w:smallCaps/>
      <w:color w:val="0F4761" w:themeColor="accent1" w:themeShade="BF"/>
      <w:spacing w:val="5"/>
    </w:rPr>
  </w:style>
  <w:style w:type="character" w:styleId="Hyperlink">
    <w:name w:val="Hyperlink"/>
    <w:basedOn w:val="DefaultParagraphFont"/>
    <w:uiPriority w:val="99"/>
    <w:unhideWhenUsed/>
    <w:rsid w:val="003A009D"/>
    <w:rPr>
      <w:color w:val="467886" w:themeColor="hyperlink"/>
      <w:u w:val="single"/>
    </w:rPr>
  </w:style>
  <w:style w:type="character" w:styleId="UnresolvedMention">
    <w:name w:val="Unresolved Mention"/>
    <w:basedOn w:val="DefaultParagraphFont"/>
    <w:uiPriority w:val="99"/>
    <w:semiHidden/>
    <w:unhideWhenUsed/>
    <w:rsid w:val="003A009D"/>
    <w:rPr>
      <w:color w:val="605E5C"/>
      <w:shd w:val="clear" w:color="auto" w:fill="E1DFDD"/>
    </w:rPr>
  </w:style>
  <w:style w:type="character" w:styleId="FollowedHyperlink">
    <w:name w:val="FollowedHyperlink"/>
    <w:basedOn w:val="DefaultParagraphFont"/>
    <w:uiPriority w:val="99"/>
    <w:semiHidden/>
    <w:unhideWhenUsed/>
    <w:rsid w:val="003A009D"/>
    <w:rPr>
      <w:color w:val="96607D" w:themeColor="followedHyperlink"/>
      <w:u w:val="single"/>
    </w:rPr>
  </w:style>
  <w:style w:type="paragraph" w:styleId="Revision">
    <w:name w:val="Revision"/>
    <w:hidden/>
    <w:uiPriority w:val="99"/>
    <w:semiHidden/>
    <w:rsid w:val="003A009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2005</Words>
  <Characters>11432</Characters>
  <Application>Microsoft Office Word</Application>
  <DocSecurity>4</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Saunders</dc:creator>
  <cp:keywords/>
  <dc:description/>
  <cp:lastModifiedBy>Funk, Renee E</cp:lastModifiedBy>
  <cp:revision>2</cp:revision>
  <dcterms:created xsi:type="dcterms:W3CDTF">2026-09-28T13:13:00Z</dcterms:created>
  <dcterms:modified xsi:type="dcterms:W3CDTF">2026-09-28T13:13:00Z</dcterms:modified>
</cp:coreProperties>
</file>