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FACC3" w14:textId="77777777" w:rsidR="00FB1543" w:rsidRPr="00841588" w:rsidRDefault="00841588" w:rsidP="00841588">
      <w:pPr>
        <w:pStyle w:val="Title"/>
        <w:rPr>
          <w:smallCaps/>
        </w:rPr>
      </w:pPr>
      <w:r w:rsidRPr="00841588">
        <w:rPr>
          <w:smallCaps/>
        </w:rPr>
        <w:t>The University Of Iowa Professional Services Agreement</w:t>
      </w:r>
    </w:p>
    <w:p w14:paraId="222368C4" w14:textId="7D17C5E6" w:rsidR="00FF60B4" w:rsidRDefault="00FF60B4" w:rsidP="00DB1FFC">
      <w:r w:rsidRPr="00642293">
        <w:rPr>
          <w:b/>
          <w:bCs/>
        </w:rPr>
        <w:t xml:space="preserve">THIS AGREEMENT </w:t>
      </w:r>
      <w:r w:rsidRPr="00642293">
        <w:t>for Professi</w:t>
      </w:r>
      <w:r w:rsidR="00A54FFD">
        <w:t>o</w:t>
      </w:r>
      <w:r w:rsidRPr="00642293">
        <w:t xml:space="preserve">nal Services (hereinafter “Agreement”) is made by and between The University of Iowa </w:t>
      </w:r>
      <w:r w:rsidR="00227316">
        <w:t xml:space="preserve">in Iowa City, IA </w:t>
      </w:r>
      <w:r w:rsidRPr="00642293">
        <w:t>(hereinafter ‘University”) and</w:t>
      </w:r>
      <w:r>
        <w:t xml:space="preserve"> </w:t>
      </w:r>
      <w:bookmarkStart w:id="0" w:name="Name"/>
      <w:r w:rsidR="000466DB" w:rsidRPr="00775B8E">
        <w:rPr>
          <w:b/>
          <w:u w:val="single"/>
        </w:rPr>
        <w:fldChar w:fldCharType="begin">
          <w:ffData>
            <w:name w:val="Name"/>
            <w:enabled/>
            <w:calcOnExit w:val="0"/>
            <w:textInput/>
          </w:ffData>
        </w:fldChar>
      </w:r>
      <w:r w:rsidRPr="00775B8E">
        <w:rPr>
          <w:b/>
          <w:u w:val="single"/>
        </w:rPr>
        <w:instrText xml:space="preserve"> FORMTEXT </w:instrText>
      </w:r>
      <w:r w:rsidR="000466DB" w:rsidRPr="00775B8E">
        <w:rPr>
          <w:b/>
          <w:u w:val="single"/>
        </w:rPr>
      </w:r>
      <w:r w:rsidR="000466DB" w:rsidRPr="00775B8E">
        <w:rPr>
          <w:b/>
          <w:u w:val="single"/>
        </w:rPr>
        <w:fldChar w:fldCharType="separate"/>
      </w:r>
      <w:r w:rsidR="0083766E">
        <w:rPr>
          <w:b/>
          <w:u w:val="single"/>
        </w:rPr>
        <w:t> </w:t>
      </w:r>
      <w:r w:rsidR="0083766E">
        <w:rPr>
          <w:b/>
          <w:u w:val="single"/>
        </w:rPr>
        <w:t> </w:t>
      </w:r>
      <w:r w:rsidR="0083766E">
        <w:rPr>
          <w:b/>
          <w:u w:val="single"/>
        </w:rPr>
        <w:t> </w:t>
      </w:r>
      <w:r w:rsidR="0083766E">
        <w:rPr>
          <w:b/>
          <w:u w:val="single"/>
        </w:rPr>
        <w:t> </w:t>
      </w:r>
      <w:r w:rsidR="0083766E">
        <w:rPr>
          <w:b/>
          <w:u w:val="single"/>
        </w:rPr>
        <w:t> </w:t>
      </w:r>
      <w:r w:rsidR="000466DB" w:rsidRPr="00775B8E">
        <w:rPr>
          <w:b/>
          <w:u w:val="single"/>
        </w:rPr>
        <w:fldChar w:fldCharType="end"/>
      </w:r>
      <w:bookmarkEnd w:id="0"/>
      <w:r>
        <w:t xml:space="preserve"> </w:t>
      </w:r>
      <w:r w:rsidRPr="00642293">
        <w:t>(name)</w:t>
      </w:r>
      <w:r>
        <w:t xml:space="preserve"> </w:t>
      </w:r>
      <w:r w:rsidR="000466DB" w:rsidRPr="00775B8E">
        <w:rPr>
          <w:b/>
          <w:u w:val="single"/>
        </w:rPr>
        <w:fldChar w:fldCharType="begin">
          <w:ffData>
            <w:name w:val="Text2"/>
            <w:enabled/>
            <w:calcOnExit w:val="0"/>
            <w:textInput/>
          </w:ffData>
        </w:fldChar>
      </w:r>
      <w:bookmarkStart w:id="1" w:name="Text2"/>
      <w:r w:rsidRPr="00775B8E">
        <w:rPr>
          <w:b/>
          <w:u w:val="single"/>
        </w:rPr>
        <w:instrText xml:space="preserve"> FORMTEXT </w:instrText>
      </w:r>
      <w:r w:rsidR="000466DB" w:rsidRPr="00775B8E">
        <w:rPr>
          <w:b/>
          <w:u w:val="single"/>
        </w:rPr>
      </w:r>
      <w:r w:rsidR="000466DB" w:rsidRPr="00775B8E">
        <w:rPr>
          <w:b/>
          <w:u w:val="single"/>
        </w:rPr>
        <w:fldChar w:fldCharType="separate"/>
      </w:r>
      <w:r w:rsidR="0083766E">
        <w:rPr>
          <w:b/>
          <w:u w:val="single"/>
        </w:rPr>
        <w:t> </w:t>
      </w:r>
      <w:r w:rsidR="0083766E">
        <w:rPr>
          <w:b/>
          <w:u w:val="single"/>
        </w:rPr>
        <w:t> </w:t>
      </w:r>
      <w:r w:rsidR="0083766E">
        <w:rPr>
          <w:b/>
          <w:u w:val="single"/>
        </w:rPr>
        <w:t> </w:t>
      </w:r>
      <w:r w:rsidR="0083766E">
        <w:rPr>
          <w:b/>
          <w:u w:val="single"/>
        </w:rPr>
        <w:t> </w:t>
      </w:r>
      <w:r w:rsidR="0083766E">
        <w:rPr>
          <w:b/>
          <w:u w:val="single"/>
        </w:rPr>
        <w:t> </w:t>
      </w:r>
      <w:r w:rsidR="000466DB" w:rsidRPr="00775B8E">
        <w:rPr>
          <w:b/>
          <w:u w:val="single"/>
        </w:rPr>
        <w:fldChar w:fldCharType="end"/>
      </w:r>
      <w:bookmarkEnd w:id="1"/>
      <w:r>
        <w:t xml:space="preserve"> (address) </w:t>
      </w:r>
      <w:r w:rsidRPr="00642293">
        <w:t>(hereinafter “Contractor”).</w:t>
      </w:r>
      <w:r w:rsidR="002C16A9">
        <w:t xml:space="preserve">  This agreement is not valid until signed by the University Purchasing Department and a purchase order number has been assigned.  Assigned </w:t>
      </w:r>
      <w:r w:rsidR="003B6076">
        <w:t>Contract</w:t>
      </w:r>
      <w:r w:rsidR="002C16A9">
        <w:t xml:space="preserve"> </w:t>
      </w:r>
      <w:r w:rsidR="00645F48">
        <w:t>number</w:t>
      </w:r>
      <w:r w:rsidR="00627538">
        <w:t xml:space="preserve">:  </w:t>
      </w:r>
      <w:r w:rsidR="000466DB" w:rsidRPr="00775B8E">
        <w:rPr>
          <w:b/>
          <w:u w:val="single"/>
        </w:rPr>
        <w:fldChar w:fldCharType="begin">
          <w:ffData>
            <w:name w:val="Text2"/>
            <w:enabled/>
            <w:calcOnExit w:val="0"/>
            <w:textInput/>
          </w:ffData>
        </w:fldChar>
      </w:r>
      <w:r w:rsidR="002C16A9" w:rsidRPr="00775B8E">
        <w:rPr>
          <w:b/>
          <w:u w:val="single"/>
        </w:rPr>
        <w:instrText xml:space="preserve"> FORMTEXT </w:instrText>
      </w:r>
      <w:r w:rsidR="000466DB" w:rsidRPr="00775B8E">
        <w:rPr>
          <w:b/>
          <w:u w:val="single"/>
        </w:rPr>
      </w:r>
      <w:r w:rsidR="000466DB" w:rsidRPr="00775B8E">
        <w:rPr>
          <w:b/>
          <w:u w:val="single"/>
        </w:rPr>
        <w:fldChar w:fldCharType="separate"/>
      </w:r>
      <w:r w:rsidR="002C16A9">
        <w:rPr>
          <w:rFonts w:cs="Arial"/>
          <w:b/>
          <w:u w:val="single"/>
        </w:rPr>
        <w:t> </w:t>
      </w:r>
      <w:r w:rsidR="002C16A9">
        <w:rPr>
          <w:rFonts w:cs="Arial"/>
          <w:b/>
          <w:u w:val="single"/>
        </w:rPr>
        <w:t> </w:t>
      </w:r>
      <w:r w:rsidR="002C16A9">
        <w:rPr>
          <w:rFonts w:cs="Arial"/>
          <w:b/>
          <w:u w:val="single"/>
        </w:rPr>
        <w:t> </w:t>
      </w:r>
      <w:r w:rsidR="002C16A9">
        <w:rPr>
          <w:rFonts w:cs="Arial"/>
          <w:b/>
          <w:u w:val="single"/>
        </w:rPr>
        <w:t> </w:t>
      </w:r>
      <w:r w:rsidR="002C16A9">
        <w:rPr>
          <w:rFonts w:cs="Arial"/>
          <w:b/>
          <w:u w:val="single"/>
        </w:rPr>
        <w:t> </w:t>
      </w:r>
      <w:r w:rsidR="000466DB" w:rsidRPr="00775B8E">
        <w:rPr>
          <w:b/>
          <w:u w:val="single"/>
        </w:rPr>
        <w:fldChar w:fldCharType="end"/>
      </w:r>
      <w:r w:rsidR="002C16A9" w:rsidRPr="002C16A9">
        <w:rPr>
          <w:b/>
        </w:rPr>
        <w:t>.</w:t>
      </w:r>
    </w:p>
    <w:p w14:paraId="4376FC52" w14:textId="77777777" w:rsidR="00FF60B4" w:rsidRDefault="00FF60B4" w:rsidP="00DB1FFC">
      <w:r w:rsidRPr="00642293">
        <w:rPr>
          <w:b/>
          <w:bCs/>
        </w:rPr>
        <w:t xml:space="preserve">FOR CONSIDERATION </w:t>
      </w:r>
      <w:r w:rsidRPr="00642293">
        <w:t>of the mutual promises and covenants contained herein, the University and Contractor agree as follows:</w:t>
      </w:r>
    </w:p>
    <w:p w14:paraId="46BABCD1" w14:textId="77777777" w:rsidR="00FF60B4" w:rsidRPr="00DB1FFC" w:rsidRDefault="00FF60B4" w:rsidP="00DB1FFC">
      <w:pPr>
        <w:numPr>
          <w:ilvl w:val="0"/>
          <w:numId w:val="5"/>
        </w:numPr>
        <w:rPr>
          <w:b/>
        </w:rPr>
      </w:pPr>
      <w:r w:rsidRPr="00DB1FFC">
        <w:rPr>
          <w:b/>
        </w:rPr>
        <w:t>SCOPE OF WORK</w:t>
      </w:r>
    </w:p>
    <w:p w14:paraId="04EA6E67" w14:textId="64FFFE88" w:rsidR="00DB1FFC" w:rsidRDefault="00DB1FFC" w:rsidP="00DB1FFC">
      <w:pPr>
        <w:numPr>
          <w:ilvl w:val="1"/>
          <w:numId w:val="5"/>
        </w:numPr>
      </w:pPr>
      <w:r w:rsidRPr="00DB1FFC">
        <w:rPr>
          <w:b/>
        </w:rPr>
        <w:t>Professional Services:</w:t>
      </w:r>
      <w:r w:rsidRPr="00642293">
        <w:t xml:space="preserve"> Contractor agrees to provide Professional Services (hereinafter “Services”) as described </w:t>
      </w:r>
      <w:r w:rsidR="00627538">
        <w:t>in Statement of Work</w:t>
      </w:r>
      <w:r w:rsidR="00A157BB">
        <w:t xml:space="preserve"> (attached as Appendix A)</w:t>
      </w:r>
      <w:r w:rsidRPr="00642293">
        <w:t>.</w:t>
      </w:r>
    </w:p>
    <w:p w14:paraId="309A1C0B" w14:textId="46FB4A0F" w:rsidR="00DB1FFC" w:rsidRPr="00D54BFC" w:rsidRDefault="00DB1FFC" w:rsidP="00DB1FFC">
      <w:pPr>
        <w:numPr>
          <w:ilvl w:val="1"/>
          <w:numId w:val="5"/>
        </w:numPr>
      </w:pPr>
      <w:r w:rsidRPr="00D54BFC">
        <w:rPr>
          <w:b/>
          <w:bCs/>
        </w:rPr>
        <w:t>Performance Monitoring:</w:t>
      </w:r>
      <w:r w:rsidRPr="00D54BFC">
        <w:t xml:space="preserve"> To ensure satisfactory and timely performance, Contractor shall produce written reports or other written documents as needed or directed to </w:t>
      </w:r>
      <w:r w:rsidR="000466DB" w:rsidRPr="00D54BFC">
        <w:rPr>
          <w:b/>
          <w:u w:val="single"/>
        </w:rPr>
        <w:fldChar w:fldCharType="begin">
          <w:ffData>
            <w:name w:val="Text4"/>
            <w:enabled/>
            <w:calcOnExit w:val="0"/>
            <w:textInput/>
          </w:ffData>
        </w:fldChar>
      </w:r>
      <w:bookmarkStart w:id="2" w:name="Text4"/>
      <w:r w:rsidRPr="00D54BFC">
        <w:rPr>
          <w:b/>
          <w:u w:val="single"/>
        </w:rPr>
        <w:instrText xml:space="preserve"> FORMTEXT </w:instrText>
      </w:r>
      <w:r w:rsidR="000466DB" w:rsidRPr="00D54BFC">
        <w:rPr>
          <w:b/>
          <w:u w:val="single"/>
        </w:rPr>
      </w:r>
      <w:r w:rsidR="000466DB" w:rsidRPr="00D54BFC">
        <w:rPr>
          <w:b/>
          <w:u w:val="single"/>
        </w:rPr>
        <w:fldChar w:fldCharType="separate"/>
      </w:r>
      <w:r w:rsidRPr="00D54BFC">
        <w:rPr>
          <w:rFonts w:cs="Arial"/>
          <w:b/>
          <w:noProof/>
          <w:u w:val="single"/>
        </w:rPr>
        <w:t> </w:t>
      </w:r>
      <w:r w:rsidRPr="00D54BFC">
        <w:rPr>
          <w:rFonts w:cs="Arial"/>
          <w:b/>
          <w:noProof/>
          <w:u w:val="single"/>
        </w:rPr>
        <w:t> </w:t>
      </w:r>
      <w:r w:rsidRPr="00D54BFC">
        <w:rPr>
          <w:rFonts w:cs="Arial"/>
          <w:b/>
          <w:noProof/>
          <w:u w:val="single"/>
        </w:rPr>
        <w:t> </w:t>
      </w:r>
      <w:r w:rsidRPr="00D54BFC">
        <w:rPr>
          <w:rFonts w:cs="Arial"/>
          <w:b/>
          <w:noProof/>
          <w:u w:val="single"/>
        </w:rPr>
        <w:t> </w:t>
      </w:r>
      <w:r w:rsidRPr="00D54BFC">
        <w:rPr>
          <w:rFonts w:cs="Arial"/>
          <w:b/>
          <w:noProof/>
          <w:u w:val="single"/>
        </w:rPr>
        <w:t> </w:t>
      </w:r>
      <w:r w:rsidR="000466DB" w:rsidRPr="00D54BFC">
        <w:rPr>
          <w:b/>
          <w:u w:val="single"/>
        </w:rPr>
        <w:fldChar w:fldCharType="end"/>
      </w:r>
      <w:bookmarkEnd w:id="2"/>
      <w:r w:rsidRPr="00D54BFC">
        <w:t xml:space="preserve"> (hereinafter “Project Manager”) by the dates indicated</w:t>
      </w:r>
      <w:r w:rsidR="00B1403E">
        <w:t xml:space="preserve"> in Appendix A</w:t>
      </w:r>
      <w:r w:rsidR="00932070" w:rsidRPr="00D54BFC">
        <w:t>.  The Contractor shall provide a point of contact for this project</w:t>
      </w:r>
      <w:r w:rsidRPr="00D54BFC">
        <w:t>:</w:t>
      </w:r>
      <w:r w:rsidR="00D54BFC">
        <w:t xml:space="preserve">  </w:t>
      </w:r>
      <w:r w:rsidR="000466DB" w:rsidRPr="00D54BFC">
        <w:rPr>
          <w:b/>
          <w:u w:val="single"/>
        </w:rPr>
        <w:fldChar w:fldCharType="begin">
          <w:ffData>
            <w:name w:val="Text4"/>
            <w:enabled/>
            <w:calcOnExit w:val="0"/>
            <w:textInput/>
          </w:ffData>
        </w:fldChar>
      </w:r>
      <w:r w:rsidR="00D54BFC" w:rsidRPr="00D54BFC">
        <w:rPr>
          <w:b/>
          <w:u w:val="single"/>
        </w:rPr>
        <w:instrText xml:space="preserve"> FORMTEXT </w:instrText>
      </w:r>
      <w:r w:rsidR="000466DB" w:rsidRPr="00D54BFC">
        <w:rPr>
          <w:b/>
          <w:u w:val="single"/>
        </w:rPr>
      </w:r>
      <w:r w:rsidR="000466DB" w:rsidRPr="00D54BFC">
        <w:rPr>
          <w:b/>
          <w:u w:val="single"/>
        </w:rPr>
        <w:fldChar w:fldCharType="separate"/>
      </w:r>
      <w:r w:rsidR="00D54BFC" w:rsidRPr="00D54BFC">
        <w:rPr>
          <w:rFonts w:cs="Arial"/>
          <w:b/>
          <w:noProof/>
          <w:u w:val="single"/>
        </w:rPr>
        <w:t> </w:t>
      </w:r>
      <w:r w:rsidR="00D54BFC" w:rsidRPr="00D54BFC">
        <w:rPr>
          <w:rFonts w:cs="Arial"/>
          <w:b/>
          <w:noProof/>
          <w:u w:val="single"/>
        </w:rPr>
        <w:t> </w:t>
      </w:r>
      <w:r w:rsidR="00D54BFC" w:rsidRPr="00D54BFC">
        <w:rPr>
          <w:rFonts w:cs="Arial"/>
          <w:b/>
          <w:noProof/>
          <w:u w:val="single"/>
        </w:rPr>
        <w:t> </w:t>
      </w:r>
      <w:r w:rsidR="00D54BFC" w:rsidRPr="00D54BFC">
        <w:rPr>
          <w:rFonts w:cs="Arial"/>
          <w:b/>
          <w:noProof/>
          <w:u w:val="single"/>
        </w:rPr>
        <w:t> </w:t>
      </w:r>
      <w:r w:rsidR="00D54BFC" w:rsidRPr="00D54BFC">
        <w:rPr>
          <w:rFonts w:cs="Arial"/>
          <w:b/>
          <w:noProof/>
          <w:u w:val="single"/>
        </w:rPr>
        <w:t> </w:t>
      </w:r>
      <w:r w:rsidR="000466DB" w:rsidRPr="00D54BFC">
        <w:rPr>
          <w:b/>
          <w:u w:val="single"/>
        </w:rPr>
        <w:fldChar w:fldCharType="end"/>
      </w:r>
      <w:r w:rsidR="00D54BFC" w:rsidRPr="00D54BFC">
        <w:t xml:space="preserve"> </w:t>
      </w:r>
      <w:r w:rsidR="00932070" w:rsidRPr="00D54BFC">
        <w:t>(name)</w:t>
      </w:r>
      <w:r w:rsidR="00D54BFC">
        <w:t xml:space="preserve">, </w:t>
      </w:r>
      <w:r w:rsidR="000466DB" w:rsidRPr="00D54BFC">
        <w:rPr>
          <w:b/>
          <w:u w:val="single"/>
        </w:rPr>
        <w:fldChar w:fldCharType="begin">
          <w:ffData>
            <w:name w:val="Text4"/>
            <w:enabled/>
            <w:calcOnExit w:val="0"/>
            <w:textInput/>
          </w:ffData>
        </w:fldChar>
      </w:r>
      <w:r w:rsidR="00D54BFC" w:rsidRPr="00D54BFC">
        <w:rPr>
          <w:b/>
          <w:u w:val="single"/>
        </w:rPr>
        <w:instrText xml:space="preserve"> FORMTEXT </w:instrText>
      </w:r>
      <w:r w:rsidR="000466DB" w:rsidRPr="00D54BFC">
        <w:rPr>
          <w:b/>
          <w:u w:val="single"/>
        </w:rPr>
      </w:r>
      <w:r w:rsidR="000466DB" w:rsidRPr="00D54BFC">
        <w:rPr>
          <w:b/>
          <w:u w:val="single"/>
        </w:rPr>
        <w:fldChar w:fldCharType="separate"/>
      </w:r>
      <w:r w:rsidR="00D54BFC" w:rsidRPr="00D54BFC">
        <w:rPr>
          <w:rFonts w:cs="Arial"/>
          <w:b/>
          <w:noProof/>
          <w:u w:val="single"/>
        </w:rPr>
        <w:t> </w:t>
      </w:r>
      <w:r w:rsidR="00D54BFC" w:rsidRPr="00D54BFC">
        <w:rPr>
          <w:rFonts w:cs="Arial"/>
          <w:b/>
          <w:noProof/>
          <w:u w:val="single"/>
        </w:rPr>
        <w:t> </w:t>
      </w:r>
      <w:r w:rsidR="00D54BFC" w:rsidRPr="00D54BFC">
        <w:rPr>
          <w:rFonts w:cs="Arial"/>
          <w:b/>
          <w:noProof/>
          <w:u w:val="single"/>
        </w:rPr>
        <w:t> </w:t>
      </w:r>
      <w:r w:rsidR="00D54BFC" w:rsidRPr="00D54BFC">
        <w:rPr>
          <w:rFonts w:cs="Arial"/>
          <w:b/>
          <w:noProof/>
          <w:u w:val="single"/>
        </w:rPr>
        <w:t> </w:t>
      </w:r>
      <w:r w:rsidR="00D54BFC" w:rsidRPr="00D54BFC">
        <w:rPr>
          <w:rFonts w:cs="Arial"/>
          <w:b/>
          <w:noProof/>
          <w:u w:val="single"/>
        </w:rPr>
        <w:t> </w:t>
      </w:r>
      <w:r w:rsidR="000466DB" w:rsidRPr="00D54BFC">
        <w:rPr>
          <w:b/>
          <w:u w:val="single"/>
        </w:rPr>
        <w:fldChar w:fldCharType="end"/>
      </w:r>
      <w:r w:rsidR="00D54BFC" w:rsidRPr="00D54BFC">
        <w:t xml:space="preserve"> </w:t>
      </w:r>
      <w:r w:rsidR="00932070" w:rsidRPr="00D54BFC">
        <w:t>(email).</w:t>
      </w:r>
    </w:p>
    <w:p w14:paraId="2332956F" w14:textId="22254F7B" w:rsidR="00DB1FFC" w:rsidRPr="00DB1FFC" w:rsidRDefault="00DB1FFC" w:rsidP="00DB1FFC">
      <w:pPr>
        <w:numPr>
          <w:ilvl w:val="1"/>
          <w:numId w:val="5"/>
        </w:numPr>
      </w:pPr>
      <w:r w:rsidRPr="001620A0">
        <w:rPr>
          <w:rFonts w:cs="Arial"/>
          <w:b/>
          <w:bCs/>
        </w:rPr>
        <w:t>Revisions to Scope of Work:</w:t>
      </w:r>
      <w:r w:rsidRPr="001620A0">
        <w:rPr>
          <w:rFonts w:cs="Arial"/>
        </w:rPr>
        <w:t xml:space="preserve"> The University reserves the right to make changes to the Services to be provided </w:t>
      </w:r>
      <w:r w:rsidR="00C507BB">
        <w:t xml:space="preserve">as described in the Statement </w:t>
      </w:r>
      <w:r w:rsidRPr="001620A0">
        <w:rPr>
          <w:rFonts w:cs="Arial"/>
        </w:rPr>
        <w:t xml:space="preserve">of Work </w:t>
      </w:r>
      <w:r w:rsidR="00A157BB">
        <w:rPr>
          <w:rFonts w:cs="Arial"/>
        </w:rPr>
        <w:t>(Appendix A</w:t>
      </w:r>
      <w:r w:rsidR="00C507BB">
        <w:rPr>
          <w:rFonts w:cs="Arial"/>
        </w:rPr>
        <w:t>)</w:t>
      </w:r>
      <w:r w:rsidRPr="001620A0">
        <w:rPr>
          <w:rFonts w:cs="Arial"/>
        </w:rPr>
        <w:t>. Such changes and any added cost or cost reduction to the University must be agreed to in writing and signed by the University and Contractor prior to proceeding with any change.</w:t>
      </w:r>
    </w:p>
    <w:p w14:paraId="669B8915" w14:textId="77777777" w:rsidR="00DB1FFC" w:rsidRPr="00DB1FFC" w:rsidRDefault="00DB1FFC" w:rsidP="00DB1FFC">
      <w:pPr>
        <w:numPr>
          <w:ilvl w:val="0"/>
          <w:numId w:val="5"/>
        </w:numPr>
      </w:pPr>
      <w:r w:rsidRPr="001620A0">
        <w:rPr>
          <w:rFonts w:cs="Arial"/>
          <w:b/>
          <w:bCs/>
        </w:rPr>
        <w:t>PERFORMANCE PERIOD</w:t>
      </w:r>
    </w:p>
    <w:p w14:paraId="77E6C896" w14:textId="77777777" w:rsidR="00DB1FFC" w:rsidRDefault="00DB1FFC" w:rsidP="00DB1FFC">
      <w:pPr>
        <w:ind w:left="1440"/>
        <w:rPr>
          <w:rFonts w:cs="Arial"/>
        </w:rPr>
      </w:pPr>
      <w:r w:rsidRPr="001620A0">
        <w:rPr>
          <w:rFonts w:cs="Arial"/>
        </w:rPr>
        <w:t>The performance period of this Agreement shall begin on the effective date</w:t>
      </w:r>
      <w:r w:rsidR="00775B8E">
        <w:rPr>
          <w:rFonts w:cs="Arial"/>
        </w:rPr>
        <w:t xml:space="preserve">, </w:t>
      </w:r>
      <w:r w:rsidR="000466DB" w:rsidRPr="00775B8E">
        <w:rPr>
          <w:rFonts w:cs="Arial"/>
          <w:b/>
          <w:u w:val="single"/>
        </w:rPr>
        <w:fldChar w:fldCharType="begin">
          <w:ffData>
            <w:name w:val="Text5"/>
            <w:enabled/>
            <w:calcOnExit w:val="0"/>
            <w:textInput/>
          </w:ffData>
        </w:fldChar>
      </w:r>
      <w:bookmarkStart w:id="3" w:name="Text5"/>
      <w:r w:rsidRPr="00775B8E">
        <w:rPr>
          <w:rFonts w:cs="Arial"/>
          <w:b/>
          <w:u w:val="single"/>
        </w:rPr>
        <w:instrText xml:space="preserve"> FORMTEXT </w:instrText>
      </w:r>
      <w:r w:rsidR="000466DB" w:rsidRPr="00775B8E">
        <w:rPr>
          <w:rFonts w:cs="Arial"/>
          <w:b/>
          <w:u w:val="single"/>
        </w:rPr>
      </w:r>
      <w:r w:rsidR="000466DB" w:rsidRPr="00775B8E">
        <w:rPr>
          <w:rFonts w:cs="Arial"/>
          <w:b/>
          <w:u w:val="single"/>
        </w:rPr>
        <w:fldChar w:fldCharType="separate"/>
      </w:r>
      <w:r w:rsidRPr="00775B8E">
        <w:rPr>
          <w:rFonts w:cs="Arial"/>
          <w:b/>
          <w:noProof/>
          <w:u w:val="single"/>
        </w:rPr>
        <w:t> </w:t>
      </w:r>
      <w:r w:rsidRPr="00775B8E">
        <w:rPr>
          <w:rFonts w:cs="Arial"/>
          <w:b/>
          <w:noProof/>
          <w:u w:val="single"/>
        </w:rPr>
        <w:t> </w:t>
      </w:r>
      <w:r w:rsidRPr="00775B8E">
        <w:rPr>
          <w:rFonts w:cs="Arial"/>
          <w:b/>
          <w:noProof/>
          <w:u w:val="single"/>
        </w:rPr>
        <w:t> </w:t>
      </w:r>
      <w:r w:rsidRPr="00775B8E">
        <w:rPr>
          <w:rFonts w:cs="Arial"/>
          <w:b/>
          <w:noProof/>
          <w:u w:val="single"/>
        </w:rPr>
        <w:t> </w:t>
      </w:r>
      <w:r w:rsidRPr="00775B8E">
        <w:rPr>
          <w:rFonts w:cs="Arial"/>
          <w:b/>
          <w:noProof/>
          <w:u w:val="single"/>
        </w:rPr>
        <w:t> </w:t>
      </w:r>
      <w:r w:rsidR="000466DB" w:rsidRPr="00775B8E">
        <w:rPr>
          <w:rFonts w:cs="Arial"/>
          <w:b/>
          <w:u w:val="single"/>
        </w:rPr>
        <w:fldChar w:fldCharType="end"/>
      </w:r>
      <w:bookmarkEnd w:id="3"/>
      <w:r w:rsidR="00B714F0" w:rsidRPr="00775B8E">
        <w:rPr>
          <w:rFonts w:cs="Arial"/>
        </w:rPr>
        <w:t>,</w:t>
      </w:r>
      <w:r w:rsidRPr="001620A0">
        <w:rPr>
          <w:rFonts w:cs="Arial"/>
        </w:rPr>
        <w:t xml:space="preserve"> 20</w:t>
      </w:r>
      <w:bookmarkStart w:id="4" w:name="Text6"/>
      <w:r w:rsidR="000466DB" w:rsidRPr="00775B8E">
        <w:rPr>
          <w:rFonts w:cs="Arial"/>
          <w:b/>
          <w:u w:val="single"/>
        </w:rPr>
        <w:fldChar w:fldCharType="begin">
          <w:ffData>
            <w:name w:val="Text6"/>
            <w:enabled/>
            <w:calcOnExit w:val="0"/>
            <w:textInput>
              <w:type w:val="number"/>
              <w:maxLength w:val="2"/>
            </w:textInput>
          </w:ffData>
        </w:fldChar>
      </w:r>
      <w:r w:rsidR="00441577" w:rsidRPr="00775B8E">
        <w:rPr>
          <w:rFonts w:cs="Arial"/>
          <w:b/>
          <w:u w:val="single"/>
        </w:rPr>
        <w:instrText xml:space="preserve"> FORMTEXT </w:instrText>
      </w:r>
      <w:r w:rsidR="000466DB" w:rsidRPr="00775B8E">
        <w:rPr>
          <w:rFonts w:cs="Arial"/>
          <w:b/>
          <w:u w:val="single"/>
        </w:rPr>
      </w:r>
      <w:r w:rsidR="000466DB" w:rsidRPr="00775B8E">
        <w:rPr>
          <w:rFonts w:cs="Arial"/>
          <w:b/>
          <w:u w:val="single"/>
        </w:rPr>
        <w:fldChar w:fldCharType="separate"/>
      </w:r>
      <w:r w:rsidR="00441577" w:rsidRPr="00775B8E">
        <w:rPr>
          <w:rFonts w:cs="Arial"/>
          <w:b/>
          <w:noProof/>
          <w:u w:val="single"/>
        </w:rPr>
        <w:t> </w:t>
      </w:r>
      <w:r w:rsidR="00441577" w:rsidRPr="00775B8E">
        <w:rPr>
          <w:rFonts w:cs="Arial"/>
          <w:b/>
          <w:noProof/>
          <w:u w:val="single"/>
        </w:rPr>
        <w:t> </w:t>
      </w:r>
      <w:r w:rsidR="000466DB" w:rsidRPr="00775B8E">
        <w:rPr>
          <w:rFonts w:cs="Arial"/>
          <w:b/>
          <w:u w:val="single"/>
        </w:rPr>
        <w:fldChar w:fldCharType="end"/>
      </w:r>
      <w:bookmarkEnd w:id="4"/>
      <w:r w:rsidR="00775B8E" w:rsidRPr="00775B8E">
        <w:rPr>
          <w:rFonts w:cs="Arial"/>
        </w:rPr>
        <w:t>,</w:t>
      </w:r>
      <w:r w:rsidR="008A775A">
        <w:rPr>
          <w:rFonts w:cs="Arial"/>
        </w:rPr>
        <w:t xml:space="preserve"> and shall not extend beyond</w:t>
      </w:r>
      <w:r w:rsidRPr="001620A0">
        <w:rPr>
          <w:rFonts w:cs="Arial"/>
        </w:rPr>
        <w:t xml:space="preserve"> </w:t>
      </w:r>
      <w:r w:rsidR="000466DB" w:rsidRPr="00775B8E">
        <w:rPr>
          <w:rFonts w:cs="Arial"/>
          <w:b/>
          <w:u w:val="single"/>
        </w:rPr>
        <w:fldChar w:fldCharType="begin">
          <w:ffData>
            <w:name w:val="Text5"/>
            <w:enabled/>
            <w:calcOnExit w:val="0"/>
            <w:textInput/>
          </w:ffData>
        </w:fldChar>
      </w:r>
      <w:r w:rsidRPr="00775B8E">
        <w:rPr>
          <w:rFonts w:cs="Arial"/>
          <w:b/>
          <w:u w:val="single"/>
        </w:rPr>
        <w:instrText xml:space="preserve"> FORMTEXT </w:instrText>
      </w:r>
      <w:r w:rsidR="000466DB" w:rsidRPr="00775B8E">
        <w:rPr>
          <w:rFonts w:cs="Arial"/>
          <w:b/>
          <w:u w:val="single"/>
        </w:rPr>
      </w:r>
      <w:r w:rsidR="000466DB" w:rsidRPr="00775B8E">
        <w:rPr>
          <w:rFonts w:cs="Arial"/>
          <w:b/>
          <w:u w:val="single"/>
        </w:rPr>
        <w:fldChar w:fldCharType="separate"/>
      </w:r>
      <w:r w:rsidRPr="00775B8E">
        <w:rPr>
          <w:rFonts w:cs="Arial"/>
          <w:b/>
          <w:noProof/>
          <w:u w:val="single"/>
        </w:rPr>
        <w:t> </w:t>
      </w:r>
      <w:r w:rsidRPr="00775B8E">
        <w:rPr>
          <w:rFonts w:cs="Arial"/>
          <w:b/>
          <w:noProof/>
          <w:u w:val="single"/>
        </w:rPr>
        <w:t> </w:t>
      </w:r>
      <w:r w:rsidRPr="00775B8E">
        <w:rPr>
          <w:rFonts w:cs="Arial"/>
          <w:b/>
          <w:noProof/>
          <w:u w:val="single"/>
        </w:rPr>
        <w:t> </w:t>
      </w:r>
      <w:r w:rsidRPr="00775B8E">
        <w:rPr>
          <w:rFonts w:cs="Arial"/>
          <w:b/>
          <w:noProof/>
          <w:u w:val="single"/>
        </w:rPr>
        <w:t> </w:t>
      </w:r>
      <w:r w:rsidRPr="00775B8E">
        <w:rPr>
          <w:rFonts w:cs="Arial"/>
          <w:b/>
          <w:noProof/>
          <w:u w:val="single"/>
        </w:rPr>
        <w:t> </w:t>
      </w:r>
      <w:r w:rsidR="000466DB" w:rsidRPr="00775B8E">
        <w:rPr>
          <w:rFonts w:cs="Arial"/>
          <w:b/>
          <w:u w:val="single"/>
        </w:rPr>
        <w:fldChar w:fldCharType="end"/>
      </w:r>
      <w:r w:rsidRPr="00775B8E">
        <w:rPr>
          <w:rFonts w:cs="Arial"/>
        </w:rPr>
        <w:t>,</w:t>
      </w:r>
      <w:r w:rsidRPr="001620A0">
        <w:rPr>
          <w:rFonts w:cs="Arial"/>
        </w:rPr>
        <w:t xml:space="preserve"> 20</w:t>
      </w:r>
      <w:r w:rsidR="000466DB" w:rsidRPr="00775B8E">
        <w:rPr>
          <w:rFonts w:cs="Arial"/>
          <w:b/>
          <w:u w:val="single"/>
        </w:rPr>
        <w:fldChar w:fldCharType="begin">
          <w:ffData>
            <w:name w:val="Text6"/>
            <w:enabled/>
            <w:calcOnExit w:val="0"/>
            <w:textInput>
              <w:type w:val="number"/>
              <w:maxLength w:val="2"/>
            </w:textInput>
          </w:ffData>
        </w:fldChar>
      </w:r>
      <w:r w:rsidR="00441577" w:rsidRPr="00775B8E">
        <w:rPr>
          <w:rFonts w:cs="Arial"/>
          <w:b/>
          <w:u w:val="single"/>
        </w:rPr>
        <w:instrText xml:space="preserve"> FORMTEXT </w:instrText>
      </w:r>
      <w:r w:rsidR="000466DB" w:rsidRPr="00775B8E">
        <w:rPr>
          <w:rFonts w:cs="Arial"/>
          <w:b/>
          <w:u w:val="single"/>
        </w:rPr>
      </w:r>
      <w:r w:rsidR="000466DB" w:rsidRPr="00775B8E">
        <w:rPr>
          <w:rFonts w:cs="Arial"/>
          <w:b/>
          <w:u w:val="single"/>
        </w:rPr>
        <w:fldChar w:fldCharType="separate"/>
      </w:r>
      <w:r w:rsidR="00441577" w:rsidRPr="00775B8E">
        <w:rPr>
          <w:rFonts w:cs="Arial"/>
          <w:b/>
          <w:noProof/>
          <w:u w:val="single"/>
        </w:rPr>
        <w:t> </w:t>
      </w:r>
      <w:r w:rsidR="00441577" w:rsidRPr="00775B8E">
        <w:rPr>
          <w:rFonts w:cs="Arial"/>
          <w:b/>
          <w:noProof/>
          <w:u w:val="single"/>
        </w:rPr>
        <w:t> </w:t>
      </w:r>
      <w:r w:rsidR="000466DB" w:rsidRPr="00775B8E">
        <w:rPr>
          <w:rFonts w:cs="Arial"/>
          <w:b/>
          <w:u w:val="single"/>
        </w:rPr>
        <w:fldChar w:fldCharType="end"/>
      </w:r>
      <w:r w:rsidRPr="001620A0">
        <w:rPr>
          <w:rFonts w:cs="Arial"/>
        </w:rPr>
        <w:t>, unless amended by written mutual agreement.</w:t>
      </w:r>
    </w:p>
    <w:p w14:paraId="6BAA1A26" w14:textId="77777777" w:rsidR="00DB1FFC" w:rsidRPr="00DB1FFC" w:rsidRDefault="00DB1FFC" w:rsidP="00DB1FFC">
      <w:pPr>
        <w:numPr>
          <w:ilvl w:val="0"/>
          <w:numId w:val="5"/>
        </w:numPr>
      </w:pPr>
      <w:r w:rsidRPr="001620A0">
        <w:rPr>
          <w:rFonts w:cs="Arial"/>
          <w:b/>
          <w:bCs/>
        </w:rPr>
        <w:t>COMPENSATION AND PAYMENT</w:t>
      </w:r>
    </w:p>
    <w:p w14:paraId="77BA2727" w14:textId="77777777" w:rsidR="00DB1FFC" w:rsidRPr="00DB1FFC" w:rsidRDefault="00DB1FFC" w:rsidP="00DB1FFC">
      <w:pPr>
        <w:numPr>
          <w:ilvl w:val="1"/>
          <w:numId w:val="5"/>
        </w:numPr>
      </w:pPr>
      <w:r w:rsidRPr="001620A0">
        <w:rPr>
          <w:rFonts w:cs="Arial"/>
          <w:b/>
          <w:bCs/>
        </w:rPr>
        <w:t xml:space="preserve">Fee: </w:t>
      </w:r>
      <w:r w:rsidRPr="001620A0">
        <w:rPr>
          <w:rFonts w:cs="Arial"/>
        </w:rPr>
        <w:t xml:space="preserve">The University agrees to pay the Contractor for Services provided pursuant to this Agreement on the following terms, not to exceed $ </w:t>
      </w:r>
      <w:r w:rsidR="000466DB" w:rsidRPr="00775B8E">
        <w:rPr>
          <w:rFonts w:cs="Arial"/>
          <w:b/>
          <w:u w:val="single"/>
        </w:rPr>
        <w:fldChar w:fldCharType="begin">
          <w:ffData>
            <w:name w:val="Text7"/>
            <w:enabled/>
            <w:calcOnExit w:val="0"/>
            <w:textInput/>
          </w:ffData>
        </w:fldChar>
      </w:r>
      <w:bookmarkStart w:id="5" w:name="Text7"/>
      <w:r w:rsidRPr="00775B8E">
        <w:rPr>
          <w:rFonts w:cs="Arial"/>
          <w:b/>
          <w:u w:val="single"/>
        </w:rPr>
        <w:instrText xml:space="preserve"> FORMTEXT </w:instrText>
      </w:r>
      <w:r w:rsidR="000466DB" w:rsidRPr="00775B8E">
        <w:rPr>
          <w:rFonts w:cs="Arial"/>
          <w:b/>
          <w:u w:val="single"/>
        </w:rPr>
      </w:r>
      <w:r w:rsidR="000466DB" w:rsidRPr="00775B8E">
        <w:rPr>
          <w:rFonts w:cs="Arial"/>
          <w:b/>
          <w:u w:val="single"/>
        </w:rPr>
        <w:fldChar w:fldCharType="separate"/>
      </w:r>
      <w:r w:rsidRPr="00775B8E">
        <w:rPr>
          <w:rFonts w:cs="Arial"/>
          <w:b/>
          <w:noProof/>
          <w:u w:val="single"/>
        </w:rPr>
        <w:t> </w:t>
      </w:r>
      <w:r w:rsidRPr="00775B8E">
        <w:rPr>
          <w:rFonts w:cs="Arial"/>
          <w:b/>
          <w:noProof/>
          <w:u w:val="single"/>
        </w:rPr>
        <w:t> </w:t>
      </w:r>
      <w:r w:rsidRPr="00775B8E">
        <w:rPr>
          <w:rFonts w:cs="Arial"/>
          <w:b/>
          <w:noProof/>
          <w:u w:val="single"/>
        </w:rPr>
        <w:t> </w:t>
      </w:r>
      <w:r w:rsidRPr="00775B8E">
        <w:rPr>
          <w:rFonts w:cs="Arial"/>
          <w:b/>
          <w:noProof/>
          <w:u w:val="single"/>
        </w:rPr>
        <w:t> </w:t>
      </w:r>
      <w:r w:rsidRPr="00775B8E">
        <w:rPr>
          <w:rFonts w:cs="Arial"/>
          <w:b/>
          <w:noProof/>
          <w:u w:val="single"/>
        </w:rPr>
        <w:t> </w:t>
      </w:r>
      <w:r w:rsidR="000466DB" w:rsidRPr="00775B8E">
        <w:rPr>
          <w:rFonts w:cs="Arial"/>
          <w:b/>
          <w:u w:val="single"/>
        </w:rPr>
        <w:fldChar w:fldCharType="end"/>
      </w:r>
      <w:bookmarkEnd w:id="5"/>
      <w:r>
        <w:rPr>
          <w:rFonts w:cs="Arial"/>
        </w:rPr>
        <w:t xml:space="preserve"> </w:t>
      </w:r>
      <w:r w:rsidRPr="001620A0">
        <w:rPr>
          <w:rFonts w:cs="Arial"/>
        </w:rPr>
        <w:t>for the term of this Agreement.</w:t>
      </w:r>
    </w:p>
    <w:p w14:paraId="3B7CED0B" w14:textId="77777777" w:rsidR="00DB1FFC" w:rsidRPr="001620A0" w:rsidRDefault="00DB1FFC" w:rsidP="00861D0A">
      <w:pPr>
        <w:numPr>
          <w:ilvl w:val="1"/>
          <w:numId w:val="5"/>
        </w:numPr>
        <w:tabs>
          <w:tab w:val="left" w:pos="720"/>
        </w:tabs>
        <w:spacing w:line="240" w:lineRule="exact"/>
        <w:rPr>
          <w:rFonts w:cs="Arial"/>
        </w:rPr>
      </w:pPr>
      <w:r w:rsidRPr="001620A0">
        <w:rPr>
          <w:rFonts w:cs="Arial"/>
          <w:b/>
          <w:bCs/>
        </w:rPr>
        <w:t xml:space="preserve">Invoice for Payment: </w:t>
      </w:r>
      <w:r w:rsidRPr="001620A0">
        <w:rPr>
          <w:rFonts w:cs="Arial"/>
        </w:rPr>
        <w:t>Contractor shall submit an invoice for payment to:</w:t>
      </w:r>
    </w:p>
    <w:p w14:paraId="429E8BCC" w14:textId="77777777" w:rsidR="00DB1FFC" w:rsidRPr="001620A0" w:rsidRDefault="00DB1FFC" w:rsidP="00DB1FFC">
      <w:pPr>
        <w:spacing w:after="0" w:line="240" w:lineRule="exact"/>
        <w:jc w:val="center"/>
        <w:rPr>
          <w:rFonts w:cs="Arial"/>
          <w:b/>
        </w:rPr>
      </w:pPr>
      <w:r w:rsidRPr="001620A0">
        <w:rPr>
          <w:rFonts w:cs="Arial"/>
          <w:b/>
        </w:rPr>
        <w:t>University of Iowa</w:t>
      </w:r>
    </w:p>
    <w:p w14:paraId="5765F1EA" w14:textId="77777777" w:rsidR="00DB1FFC" w:rsidRPr="001620A0" w:rsidRDefault="00DB1FFC" w:rsidP="00DB1FFC">
      <w:pPr>
        <w:spacing w:after="0" w:line="240" w:lineRule="exact"/>
        <w:jc w:val="center"/>
        <w:rPr>
          <w:rFonts w:cs="Arial"/>
          <w:b/>
        </w:rPr>
      </w:pPr>
      <w:r w:rsidRPr="001620A0">
        <w:rPr>
          <w:rFonts w:cs="Arial"/>
          <w:b/>
        </w:rPr>
        <w:t>Accounts Payable</w:t>
      </w:r>
    </w:p>
    <w:p w14:paraId="7CFE91EB" w14:textId="77777777" w:rsidR="00DB1FFC" w:rsidRPr="001620A0" w:rsidRDefault="00DB1FFC" w:rsidP="00DB1FFC">
      <w:pPr>
        <w:spacing w:after="0" w:line="240" w:lineRule="exact"/>
        <w:jc w:val="center"/>
        <w:rPr>
          <w:rFonts w:cs="Arial"/>
          <w:b/>
        </w:rPr>
      </w:pPr>
      <w:r w:rsidRPr="001620A0">
        <w:rPr>
          <w:rFonts w:cs="Arial"/>
          <w:b/>
        </w:rPr>
        <w:t>202 PCO</w:t>
      </w:r>
    </w:p>
    <w:p w14:paraId="4D30E47F" w14:textId="77777777" w:rsidR="00DB1FFC" w:rsidRDefault="00DB1FFC" w:rsidP="00DB1FFC">
      <w:pPr>
        <w:spacing w:after="0"/>
        <w:jc w:val="center"/>
        <w:rPr>
          <w:rFonts w:cs="Arial"/>
          <w:b/>
        </w:rPr>
      </w:pPr>
      <w:r w:rsidRPr="001620A0">
        <w:rPr>
          <w:rFonts w:cs="Arial"/>
          <w:b/>
        </w:rPr>
        <w:t>Iowa City, IA 52242-2500</w:t>
      </w:r>
    </w:p>
    <w:p w14:paraId="21BEF749" w14:textId="7C34D74A" w:rsidR="00CD5305" w:rsidRPr="009A6CFE" w:rsidRDefault="00CD5305" w:rsidP="00DB1FFC">
      <w:pPr>
        <w:spacing w:after="0"/>
        <w:jc w:val="center"/>
      </w:pPr>
      <w:hyperlink r:id="rId8" w:history="1">
        <w:r w:rsidRPr="00CD5305">
          <w:rPr>
            <w:rStyle w:val="Hyperlink"/>
          </w:rPr>
          <w:t>acntpay@uiowa.edu</w:t>
        </w:r>
      </w:hyperlink>
    </w:p>
    <w:p w14:paraId="67BACD5A" w14:textId="77777777" w:rsidR="00BC5523" w:rsidRDefault="00DB1FFC" w:rsidP="001B589B">
      <w:pPr>
        <w:ind w:left="1440"/>
        <w:rPr>
          <w:rFonts w:cs="Arial"/>
        </w:rPr>
      </w:pPr>
      <w:r w:rsidRPr="001620A0">
        <w:rPr>
          <w:rFonts w:cs="Arial"/>
        </w:rPr>
        <w:t xml:space="preserve">All invoices should include </w:t>
      </w:r>
      <w:r w:rsidR="00ED3EC8">
        <w:rPr>
          <w:rFonts w:cs="Arial"/>
        </w:rPr>
        <w:t xml:space="preserve">the Purchase Order number </w:t>
      </w:r>
      <w:r w:rsidRPr="001620A0">
        <w:rPr>
          <w:rFonts w:cs="Arial"/>
        </w:rPr>
        <w:t>and</w:t>
      </w:r>
      <w:r w:rsidR="00ED3EC8">
        <w:rPr>
          <w:rFonts w:cs="Arial"/>
        </w:rPr>
        <w:t xml:space="preserve"> n</w:t>
      </w:r>
      <w:r w:rsidR="00ED3EC8">
        <w:rPr>
          <w:rFonts w:cs="Arial"/>
          <w:szCs w:val="18"/>
        </w:rPr>
        <w:t>ame of individual(s) performing the work, job title/position/certification/license, number of hours worked, hourly rate and dates of service</w:t>
      </w:r>
      <w:r w:rsidR="001B589B">
        <w:rPr>
          <w:rFonts w:cs="Arial"/>
          <w:szCs w:val="18"/>
        </w:rPr>
        <w:t xml:space="preserve"> </w:t>
      </w:r>
      <w:r w:rsidRPr="001620A0">
        <w:rPr>
          <w:rFonts w:cs="Arial"/>
        </w:rPr>
        <w:t>if payment is to be made other than fixed fee</w:t>
      </w:r>
      <w:r w:rsidR="009A6CFE" w:rsidRPr="001620A0">
        <w:rPr>
          <w:rFonts w:cs="Arial"/>
        </w:rPr>
        <w:t xml:space="preserve">.  </w:t>
      </w:r>
      <w:r w:rsidRPr="001620A0">
        <w:rPr>
          <w:rFonts w:cs="Arial"/>
        </w:rPr>
        <w:t>The University reserves the right to withhold ten percent (10%) from each payment until acceptance by the University of the Services rendered.</w:t>
      </w:r>
    </w:p>
    <w:p w14:paraId="0464E125" w14:textId="3075E794" w:rsidR="00401133" w:rsidRPr="00401133" w:rsidRDefault="009A6CFE" w:rsidP="00401133">
      <w:pPr>
        <w:numPr>
          <w:ilvl w:val="1"/>
          <w:numId w:val="5"/>
        </w:numPr>
        <w:rPr>
          <w:rFonts w:cs="Arial"/>
        </w:rPr>
      </w:pPr>
      <w:r w:rsidRPr="00861D0A">
        <w:rPr>
          <w:b/>
        </w:rPr>
        <w:t>Expenses:</w:t>
      </w:r>
      <w:r w:rsidRPr="00861D0A">
        <w:t xml:space="preserve"> The University agrees to reimburse Contractor for related expenses for on-site activity, not to exceed $</w:t>
      </w:r>
      <w:r w:rsidR="00861D0A">
        <w:t xml:space="preserve"> </w:t>
      </w:r>
      <w:r w:rsidR="000466DB" w:rsidRPr="00775B8E">
        <w:rPr>
          <w:b/>
          <w:u w:val="single"/>
        </w:rPr>
        <w:fldChar w:fldCharType="begin">
          <w:ffData>
            <w:name w:val="Text8"/>
            <w:enabled/>
            <w:calcOnExit w:val="0"/>
            <w:textInput/>
          </w:ffData>
        </w:fldChar>
      </w:r>
      <w:bookmarkStart w:id="6" w:name="Text8"/>
      <w:r w:rsidR="00861D0A" w:rsidRPr="00775B8E">
        <w:rPr>
          <w:b/>
          <w:u w:val="single"/>
        </w:rPr>
        <w:instrText xml:space="preserve"> FORMTEXT </w:instrText>
      </w:r>
      <w:r w:rsidR="000466DB" w:rsidRPr="00775B8E">
        <w:rPr>
          <w:b/>
          <w:u w:val="single"/>
        </w:rPr>
      </w:r>
      <w:r w:rsidR="000466DB" w:rsidRPr="00775B8E">
        <w:rPr>
          <w:b/>
          <w:u w:val="single"/>
        </w:rPr>
        <w:fldChar w:fldCharType="separate"/>
      </w:r>
      <w:r w:rsidR="00861D0A" w:rsidRPr="00775B8E">
        <w:rPr>
          <w:b/>
          <w:noProof/>
          <w:u w:val="single"/>
        </w:rPr>
        <w:t> </w:t>
      </w:r>
      <w:r w:rsidR="00861D0A" w:rsidRPr="00775B8E">
        <w:rPr>
          <w:b/>
          <w:noProof/>
          <w:u w:val="single"/>
        </w:rPr>
        <w:t> </w:t>
      </w:r>
      <w:r w:rsidR="00861D0A" w:rsidRPr="00775B8E">
        <w:rPr>
          <w:b/>
          <w:noProof/>
          <w:u w:val="single"/>
        </w:rPr>
        <w:t> </w:t>
      </w:r>
      <w:r w:rsidR="00861D0A" w:rsidRPr="00775B8E">
        <w:rPr>
          <w:b/>
          <w:noProof/>
          <w:u w:val="single"/>
        </w:rPr>
        <w:t> </w:t>
      </w:r>
      <w:r w:rsidR="00861D0A" w:rsidRPr="00775B8E">
        <w:rPr>
          <w:b/>
          <w:noProof/>
          <w:u w:val="single"/>
        </w:rPr>
        <w:t> </w:t>
      </w:r>
      <w:r w:rsidR="000466DB" w:rsidRPr="00775B8E">
        <w:rPr>
          <w:b/>
          <w:u w:val="single"/>
        </w:rPr>
        <w:fldChar w:fldCharType="end"/>
      </w:r>
      <w:bookmarkEnd w:id="6"/>
      <w:r w:rsidRPr="00861D0A">
        <w:t xml:space="preserve"> over the term of this Agreement</w:t>
      </w:r>
      <w:r w:rsidR="00861D0A" w:rsidRPr="00861D0A">
        <w:t xml:space="preserve">.  </w:t>
      </w:r>
      <w:r w:rsidRPr="00861D0A">
        <w:t>All expenses must be documented by receipts, excluding meals, and submitted for payment approval within sixty (60) days from the date the expense was incurred.</w:t>
      </w:r>
      <w:r w:rsidR="00401133">
        <w:br/>
      </w:r>
      <w:r w:rsidR="00401133">
        <w:br/>
      </w:r>
      <w:r w:rsidRPr="00861D0A">
        <w:t>Expense vouchers must include an itemized list of miscellaneous expenses, e.</w:t>
      </w:r>
      <w:r w:rsidR="00241C05">
        <w:t>g.,</w:t>
      </w:r>
      <w:r w:rsidRPr="00861D0A">
        <w:t xml:space="preserve"> taxi fare, parking, tips, etc.  Contractor will not be reimbursed for dry cleaning, laundry, valet expenses, </w:t>
      </w:r>
      <w:r w:rsidR="00241C05">
        <w:t>or</w:t>
      </w:r>
      <w:r w:rsidR="00241C05" w:rsidRPr="00861D0A">
        <w:t xml:space="preserve"> </w:t>
      </w:r>
      <w:r w:rsidRPr="00861D0A">
        <w:t xml:space="preserve">charges for entertainment.  </w:t>
      </w:r>
      <w:r w:rsidR="00401133">
        <w:br/>
      </w:r>
      <w:r w:rsidR="00401133">
        <w:br/>
      </w:r>
      <w:r w:rsidRPr="00861D0A">
        <w:t xml:space="preserve">Expenses shall be reimbursed in accordance with the University’s </w:t>
      </w:r>
      <w:r w:rsidR="00241C05">
        <w:t>T</w:t>
      </w:r>
      <w:r w:rsidRPr="00861D0A">
        <w:t xml:space="preserve">ravel </w:t>
      </w:r>
      <w:r w:rsidR="00241C05">
        <w:t>P</w:t>
      </w:r>
      <w:r w:rsidRPr="00861D0A">
        <w:t>olicy</w:t>
      </w:r>
      <w:r w:rsidR="00241C05">
        <w:t xml:space="preserve"> </w:t>
      </w:r>
      <w:r w:rsidR="00241C05">
        <w:lastRenderedPageBreak/>
        <w:t>(</w:t>
      </w:r>
      <w:r w:rsidR="00241C05" w:rsidRPr="00241C05">
        <w:t>https://opsmanual.uiowa.edu/administrative-financial-and-facilities-policies/travel-regulations</w:t>
      </w:r>
      <w:r w:rsidR="00241C05">
        <w:t>)</w:t>
      </w:r>
      <w:r w:rsidRPr="00861D0A">
        <w:t>, which includes the following guidelines and maximum rates:</w:t>
      </w:r>
    </w:p>
    <w:p w14:paraId="2D1E0E0D" w14:textId="3641F707" w:rsidR="00401133" w:rsidRDefault="00401133" w:rsidP="00401133">
      <w:pPr>
        <w:numPr>
          <w:ilvl w:val="2"/>
          <w:numId w:val="5"/>
        </w:numPr>
        <w:tabs>
          <w:tab w:val="left" w:pos="1440"/>
        </w:tabs>
        <w:rPr>
          <w:rFonts w:cs="Arial"/>
        </w:rPr>
      </w:pPr>
      <w:r w:rsidRPr="001620A0">
        <w:rPr>
          <w:rFonts w:cs="Arial"/>
        </w:rPr>
        <w:t>Air travel not to exceed the coach class rate.</w:t>
      </w:r>
    </w:p>
    <w:p w14:paraId="750DD8BE" w14:textId="77777777" w:rsidR="00401133" w:rsidRPr="00401133" w:rsidRDefault="00401133" w:rsidP="00401133">
      <w:pPr>
        <w:numPr>
          <w:ilvl w:val="2"/>
          <w:numId w:val="5"/>
        </w:numPr>
        <w:tabs>
          <w:tab w:val="left" w:pos="1440"/>
        </w:tabs>
        <w:rPr>
          <w:rFonts w:cs="Arial"/>
        </w:rPr>
      </w:pPr>
      <w:r w:rsidRPr="001620A0">
        <w:rPr>
          <w:rFonts w:cs="Arial"/>
        </w:rPr>
        <w:t xml:space="preserve">Auto rentals while at University location, not to exceed standard/midsize car class, nor exceed one auto for every three (3) Consultant employees on site.  </w:t>
      </w:r>
      <w:r w:rsidRPr="001620A0">
        <w:rPr>
          <w:rFonts w:cs="Arial"/>
          <w:i/>
          <w:iCs/>
        </w:rPr>
        <w:t>See informational attachment on car rental provider(s).</w:t>
      </w:r>
    </w:p>
    <w:p w14:paraId="2F40F0ED" w14:textId="22A71D50" w:rsidR="00401133" w:rsidRPr="00401133" w:rsidRDefault="00401133" w:rsidP="00401133">
      <w:pPr>
        <w:numPr>
          <w:ilvl w:val="2"/>
          <w:numId w:val="5"/>
        </w:numPr>
        <w:tabs>
          <w:tab w:val="left" w:pos="1440"/>
        </w:tabs>
      </w:pPr>
      <w:r w:rsidRPr="001620A0">
        <w:rPr>
          <w:rFonts w:cs="Arial"/>
        </w:rPr>
        <w:t>Alcohol is not a reimbursable expense.</w:t>
      </w:r>
    </w:p>
    <w:p w14:paraId="69028C9B" w14:textId="461A8BD6" w:rsidR="00C507BB" w:rsidRPr="00C507BB" w:rsidRDefault="00401133" w:rsidP="00401133">
      <w:pPr>
        <w:numPr>
          <w:ilvl w:val="2"/>
          <w:numId w:val="5"/>
        </w:numPr>
        <w:tabs>
          <w:tab w:val="left" w:pos="1440"/>
        </w:tabs>
      </w:pPr>
      <w:r w:rsidRPr="001620A0">
        <w:rPr>
          <w:rFonts w:cs="Arial"/>
        </w:rPr>
        <w:t>It is preferred that lodging is direct</w:t>
      </w:r>
      <w:r w:rsidR="00241C05">
        <w:rPr>
          <w:rFonts w:cs="Arial"/>
        </w:rPr>
        <w:t>-</w:t>
      </w:r>
      <w:r w:rsidRPr="001620A0">
        <w:rPr>
          <w:rFonts w:cs="Arial"/>
        </w:rPr>
        <w:t xml:space="preserve">billed to the University </w:t>
      </w:r>
      <w:r w:rsidRPr="001620A0">
        <w:rPr>
          <w:rFonts w:cs="Arial"/>
          <w:i/>
          <w:iCs/>
        </w:rPr>
        <w:t>(see informational attachment)</w:t>
      </w:r>
      <w:r w:rsidRPr="001620A0">
        <w:rPr>
          <w:rFonts w:cs="Arial"/>
        </w:rPr>
        <w:t xml:space="preserve">.  If/when the contractor pays for accommodations; reimbursement to the consultant/contractor </w:t>
      </w:r>
      <w:r w:rsidR="00A20F23">
        <w:rPr>
          <w:rFonts w:cs="Arial"/>
        </w:rPr>
        <w:t>should</w:t>
      </w:r>
      <w:r w:rsidR="00A20F23" w:rsidRPr="001620A0">
        <w:rPr>
          <w:rFonts w:cs="Arial"/>
        </w:rPr>
        <w:t xml:space="preserve"> </w:t>
      </w:r>
      <w:r w:rsidRPr="001620A0">
        <w:rPr>
          <w:rFonts w:cs="Arial"/>
        </w:rPr>
        <w:t>not exceed $</w:t>
      </w:r>
      <w:r w:rsidR="00A20F23">
        <w:rPr>
          <w:rFonts w:cs="Arial"/>
        </w:rPr>
        <w:t>200</w:t>
      </w:r>
      <w:r w:rsidR="00A20F23" w:rsidRPr="001620A0">
        <w:rPr>
          <w:rFonts w:cs="Arial"/>
        </w:rPr>
        <w:t xml:space="preserve"> </w:t>
      </w:r>
      <w:r w:rsidRPr="001620A0">
        <w:rPr>
          <w:rFonts w:cs="Arial"/>
        </w:rPr>
        <w:t>per day (base room rate.)</w:t>
      </w:r>
    </w:p>
    <w:p w14:paraId="69679055" w14:textId="35F896D2" w:rsidR="00401133" w:rsidRPr="00401133" w:rsidRDefault="00401133" w:rsidP="00B1403E">
      <w:pPr>
        <w:tabs>
          <w:tab w:val="left" w:pos="1440"/>
        </w:tabs>
        <w:ind w:left="1980"/>
      </w:pPr>
      <w:r w:rsidRPr="001620A0">
        <w:rPr>
          <w:rFonts w:cs="Arial"/>
        </w:rPr>
        <w:t xml:space="preserve">Contractor agrees to be responsible for any and all expenses incurred by Contractor or Contractor’s personnel </w:t>
      </w:r>
      <w:r w:rsidR="00241C05">
        <w:rPr>
          <w:rFonts w:cs="Arial"/>
        </w:rPr>
        <w:t>that</w:t>
      </w:r>
      <w:r w:rsidR="00241C05" w:rsidRPr="001620A0">
        <w:rPr>
          <w:rFonts w:cs="Arial"/>
        </w:rPr>
        <w:t xml:space="preserve"> </w:t>
      </w:r>
      <w:r w:rsidRPr="001620A0">
        <w:rPr>
          <w:rFonts w:cs="Arial"/>
        </w:rPr>
        <w:t>exceed the above guidelines and rates.</w:t>
      </w:r>
    </w:p>
    <w:p w14:paraId="4518FDB9" w14:textId="53546A95" w:rsidR="00401133" w:rsidRPr="00401133" w:rsidRDefault="00401133" w:rsidP="00401133">
      <w:pPr>
        <w:numPr>
          <w:ilvl w:val="1"/>
          <w:numId w:val="5"/>
        </w:numPr>
        <w:tabs>
          <w:tab w:val="left" w:pos="1440"/>
        </w:tabs>
      </w:pPr>
      <w:r w:rsidRPr="001620A0">
        <w:rPr>
          <w:rFonts w:cs="Arial"/>
          <w:b/>
          <w:bCs/>
        </w:rPr>
        <w:t xml:space="preserve">Taxes Liability: </w:t>
      </w:r>
      <w:r w:rsidRPr="001620A0">
        <w:rPr>
          <w:rFonts w:cs="Arial"/>
        </w:rPr>
        <w:t xml:space="preserve">Contractor agrees that Contractor is solely responsible for payment of income, social security, and other employment taxes due to the proper taxing authorities, and that the University will not deduct </w:t>
      </w:r>
      <w:r w:rsidR="00241C05">
        <w:rPr>
          <w:rFonts w:cs="Arial"/>
        </w:rPr>
        <w:t xml:space="preserve">or withhold </w:t>
      </w:r>
      <w:r w:rsidRPr="001620A0">
        <w:rPr>
          <w:rFonts w:cs="Arial"/>
        </w:rPr>
        <w:t>such taxes from any payment to Contractor</w:t>
      </w:r>
      <w:r>
        <w:rPr>
          <w:rFonts w:cs="Arial"/>
        </w:rPr>
        <w:t>.</w:t>
      </w:r>
    </w:p>
    <w:p w14:paraId="5CCE2073" w14:textId="77777777" w:rsidR="00C507BB" w:rsidRPr="00401133" w:rsidRDefault="00C507BB" w:rsidP="00C507BB">
      <w:pPr>
        <w:keepNext/>
        <w:numPr>
          <w:ilvl w:val="0"/>
          <w:numId w:val="5"/>
        </w:numPr>
        <w:tabs>
          <w:tab w:val="left" w:pos="1440"/>
        </w:tabs>
      </w:pPr>
      <w:r w:rsidRPr="001620A0">
        <w:rPr>
          <w:rFonts w:cs="Arial"/>
          <w:b/>
          <w:bCs/>
        </w:rPr>
        <w:t>TERMINATION OF AGREEMENT</w:t>
      </w:r>
    </w:p>
    <w:p w14:paraId="6ABFB504" w14:textId="77777777" w:rsidR="00C507BB" w:rsidRPr="00401133" w:rsidRDefault="00C507BB" w:rsidP="00C507BB">
      <w:pPr>
        <w:numPr>
          <w:ilvl w:val="1"/>
          <w:numId w:val="5"/>
        </w:numPr>
        <w:tabs>
          <w:tab w:val="left" w:pos="1440"/>
        </w:tabs>
      </w:pPr>
      <w:r w:rsidRPr="001620A0">
        <w:rPr>
          <w:rFonts w:cs="Arial"/>
          <w:b/>
          <w:bCs/>
        </w:rPr>
        <w:t xml:space="preserve">Termination for Breach of Agreement: </w:t>
      </w:r>
      <w:r w:rsidRPr="001620A0">
        <w:rPr>
          <w:rFonts w:cs="Arial"/>
        </w:rPr>
        <w:t>The University may terminate this Agreement for breach of this Agreement or any obligation thereof by the Contractor</w:t>
      </w:r>
      <w:r>
        <w:rPr>
          <w:rFonts w:cs="Arial"/>
        </w:rPr>
        <w:t>,</w:t>
      </w:r>
      <w:r w:rsidRPr="001620A0">
        <w:rPr>
          <w:rFonts w:cs="Arial"/>
        </w:rPr>
        <w:t xml:space="preserve"> </w:t>
      </w:r>
      <w:r>
        <w:rPr>
          <w:rFonts w:cs="Arial"/>
        </w:rPr>
        <w:t>by</w:t>
      </w:r>
      <w:r w:rsidRPr="001620A0">
        <w:rPr>
          <w:rFonts w:cs="Arial"/>
        </w:rPr>
        <w:t xml:space="preserve"> </w:t>
      </w:r>
      <w:r>
        <w:rPr>
          <w:rFonts w:cs="Arial"/>
        </w:rPr>
        <w:t xml:space="preserve">providing </w:t>
      </w:r>
      <w:r w:rsidRPr="001620A0">
        <w:rPr>
          <w:rFonts w:cs="Arial"/>
        </w:rPr>
        <w:t>ten (10) days</w:t>
      </w:r>
      <w:r>
        <w:rPr>
          <w:rFonts w:cs="Arial"/>
        </w:rPr>
        <w:t>’</w:t>
      </w:r>
      <w:r w:rsidRPr="001620A0">
        <w:rPr>
          <w:rFonts w:cs="Arial"/>
        </w:rPr>
        <w:t xml:space="preserve"> written notice.</w:t>
      </w:r>
    </w:p>
    <w:p w14:paraId="5790411B" w14:textId="77777777" w:rsidR="00C507BB" w:rsidRDefault="00C507BB" w:rsidP="00C507BB">
      <w:pPr>
        <w:numPr>
          <w:ilvl w:val="1"/>
          <w:numId w:val="5"/>
        </w:numPr>
        <w:tabs>
          <w:tab w:val="left" w:pos="1440"/>
        </w:tabs>
      </w:pPr>
      <w:r w:rsidRPr="001620A0">
        <w:rPr>
          <w:b/>
          <w:bCs/>
        </w:rPr>
        <w:t xml:space="preserve">Termination for Convenience: </w:t>
      </w:r>
      <w:r w:rsidRPr="001620A0">
        <w:t xml:space="preserve">Either Party may terminate this Agreement for convenience by providing thirty </w:t>
      </w:r>
      <w:r>
        <w:t>(</w:t>
      </w:r>
      <w:r w:rsidRPr="001620A0">
        <w:t>30</w:t>
      </w:r>
      <w:r>
        <w:t>)</w:t>
      </w:r>
      <w:r w:rsidRPr="001620A0">
        <w:t xml:space="preserve"> days</w:t>
      </w:r>
      <w:r>
        <w:t>’</w:t>
      </w:r>
      <w:r w:rsidRPr="001620A0">
        <w:t xml:space="preserve"> prior written notice.</w:t>
      </w:r>
    </w:p>
    <w:p w14:paraId="541E7CCD" w14:textId="77777777" w:rsidR="00C507BB" w:rsidRPr="00401133" w:rsidRDefault="00C507BB" w:rsidP="00C507BB">
      <w:pPr>
        <w:numPr>
          <w:ilvl w:val="1"/>
          <w:numId w:val="5"/>
        </w:numPr>
        <w:tabs>
          <w:tab w:val="left" w:pos="1440"/>
        </w:tabs>
      </w:pPr>
      <w:r w:rsidRPr="001620A0">
        <w:rPr>
          <w:b/>
          <w:bCs/>
        </w:rPr>
        <w:t xml:space="preserve">Payment Upon Termination: </w:t>
      </w:r>
      <w:r w:rsidRPr="001620A0">
        <w:t xml:space="preserve">Upon termination for any reason, the University shall pay Contractor all fees and expenses in accordance with provision </w:t>
      </w:r>
      <w:r>
        <w:t>3</w:t>
      </w:r>
      <w:r w:rsidRPr="001620A0">
        <w:t xml:space="preserve"> above</w:t>
      </w:r>
      <w:r>
        <w:t>, for Services</w:t>
      </w:r>
      <w:r w:rsidRPr="001620A0">
        <w:t xml:space="preserve"> already provided or </w:t>
      </w:r>
      <w:r>
        <w:t xml:space="preserve">reimbursable expenses </w:t>
      </w:r>
      <w:r w:rsidRPr="001620A0">
        <w:t>incurred through the effective date of termination.</w:t>
      </w:r>
      <w:r>
        <w:br/>
      </w:r>
      <w:r>
        <w:br/>
      </w:r>
      <w:r w:rsidRPr="001620A0">
        <w:rPr>
          <w:rFonts w:cs="Arial"/>
        </w:rPr>
        <w:t>In the event of termination pursuant to subsection A above, Contractor shall be liable to the University for any additional expenses incurred by the University for satisfactory completion of the Services.</w:t>
      </w:r>
    </w:p>
    <w:p w14:paraId="4D07471B" w14:textId="77777777" w:rsidR="00C507BB" w:rsidRPr="00401133" w:rsidRDefault="00C507BB" w:rsidP="00C507BB">
      <w:pPr>
        <w:keepNext/>
        <w:numPr>
          <w:ilvl w:val="0"/>
          <w:numId w:val="5"/>
        </w:numPr>
        <w:tabs>
          <w:tab w:val="left" w:pos="1440"/>
        </w:tabs>
      </w:pPr>
      <w:r w:rsidRPr="001620A0">
        <w:rPr>
          <w:rFonts w:cs="Arial"/>
          <w:b/>
          <w:bCs/>
        </w:rPr>
        <w:t>INDEPENDENT CONTRACTOR RESPONSIBILITIES</w:t>
      </w:r>
    </w:p>
    <w:p w14:paraId="2B3FB90B" w14:textId="77777777" w:rsidR="00C507BB" w:rsidRPr="00401133" w:rsidRDefault="00C507BB" w:rsidP="00C507BB">
      <w:pPr>
        <w:numPr>
          <w:ilvl w:val="1"/>
          <w:numId w:val="5"/>
        </w:numPr>
        <w:tabs>
          <w:tab w:val="left" w:pos="1440"/>
        </w:tabs>
      </w:pPr>
      <w:r w:rsidRPr="001620A0">
        <w:rPr>
          <w:rFonts w:cs="Arial"/>
          <w:b/>
          <w:bCs/>
        </w:rPr>
        <w:t>Independent Contractor Status:</w:t>
      </w:r>
      <w:r w:rsidRPr="001620A0">
        <w:rPr>
          <w:rFonts w:cs="Arial"/>
        </w:rPr>
        <w:t xml:space="preserve"> It is expressly understood that Contractor is an independent contractor and not the agent or employee of the University</w:t>
      </w:r>
      <w:r>
        <w:rPr>
          <w:rFonts w:cs="Arial"/>
        </w:rPr>
        <w:t xml:space="preserve"> </w:t>
      </w:r>
      <w:r w:rsidRPr="00553DD6">
        <w:t>or any other agency of the State of Iowa.</w:t>
      </w:r>
      <w:r w:rsidRPr="001620A0">
        <w:rPr>
          <w:rFonts w:cs="Arial"/>
        </w:rPr>
        <w:t xml:space="preserve">  Con</w:t>
      </w:r>
      <w:r>
        <w:rPr>
          <w:rFonts w:cs="Arial"/>
        </w:rPr>
        <w:t>tractor</w:t>
      </w:r>
      <w:r w:rsidRPr="001620A0">
        <w:rPr>
          <w:rFonts w:cs="Arial"/>
        </w:rPr>
        <w:t xml:space="preserve"> is not entitled to tax withholding, workers’ compensation, unemployment compensation, or any employee benefits, statutory or otherwise.</w:t>
      </w:r>
    </w:p>
    <w:p w14:paraId="46AA937E" w14:textId="77777777" w:rsidR="00C507BB" w:rsidRPr="00401133" w:rsidRDefault="00C507BB" w:rsidP="00C507BB">
      <w:pPr>
        <w:numPr>
          <w:ilvl w:val="1"/>
          <w:numId w:val="5"/>
        </w:numPr>
        <w:tabs>
          <w:tab w:val="left" w:pos="1440"/>
        </w:tabs>
      </w:pPr>
      <w:r w:rsidRPr="001620A0">
        <w:rPr>
          <w:rFonts w:cs="Arial"/>
          <w:b/>
          <w:bCs/>
        </w:rPr>
        <w:t xml:space="preserve">Authority: </w:t>
      </w:r>
      <w:r w:rsidRPr="001620A0">
        <w:rPr>
          <w:rFonts w:cs="Arial"/>
        </w:rPr>
        <w:t>Contractor shall not have the authority to enter into any contract to bind the University and shall not represent to anyone that Contractor has such authority.</w:t>
      </w:r>
    </w:p>
    <w:p w14:paraId="6ACA6ACF" w14:textId="77777777" w:rsidR="00401133" w:rsidRPr="00401133" w:rsidRDefault="00401133" w:rsidP="00401133">
      <w:pPr>
        <w:numPr>
          <w:ilvl w:val="0"/>
          <w:numId w:val="5"/>
        </w:numPr>
        <w:tabs>
          <w:tab w:val="left" w:pos="1440"/>
        </w:tabs>
      </w:pPr>
      <w:r w:rsidRPr="001620A0">
        <w:rPr>
          <w:rFonts w:cs="Arial"/>
          <w:b/>
          <w:bCs/>
        </w:rPr>
        <w:t xml:space="preserve">CONFIDENTIALITY: </w:t>
      </w:r>
      <w:r w:rsidRPr="001620A0">
        <w:rPr>
          <w:rFonts w:cs="Arial"/>
        </w:rPr>
        <w:t xml:space="preserve"> Contractor agrees to keep confidential and not to disclose to third parties any information provided by the University pursuant to this Agreement without the University’s prior written consent.  This provision shall survive expiration and termination of this Agreement.</w:t>
      </w:r>
    </w:p>
    <w:p w14:paraId="727087C6" w14:textId="1CBED5E6" w:rsidR="00401133" w:rsidRPr="00401133" w:rsidRDefault="00401133" w:rsidP="00401133">
      <w:pPr>
        <w:numPr>
          <w:ilvl w:val="0"/>
          <w:numId w:val="5"/>
        </w:numPr>
        <w:tabs>
          <w:tab w:val="left" w:pos="1440"/>
        </w:tabs>
      </w:pPr>
      <w:r w:rsidRPr="001620A0">
        <w:rPr>
          <w:rFonts w:cs="Arial"/>
          <w:b/>
          <w:bCs/>
        </w:rPr>
        <w:t xml:space="preserve">INTELLECTUAL PROPERTY RIGHTS: </w:t>
      </w:r>
      <w:r w:rsidRPr="001620A0">
        <w:rPr>
          <w:rFonts w:cs="Arial"/>
        </w:rPr>
        <w:t>Contractor agrees that any computer programs, software, documentation, copyrightable work, discoveries, inventions, or improvements (hereinafter “Work”) developed by Contractor solely or with others, resulting from the performance of Contractor’s responsibilities and obligations pursuant to this Agreement are “works made for hire” and the property of the University.  If for any reason the Work would not be considered a work made for hire under applicable law, Contractor does hereby sell, assign, and transfer to the University, its successors and assigns, the entire right, title and interest in and to the Work, including but not limited to exclusive rights to reproduce, distribute, prepare derivative works, display and perform the Work</w:t>
      </w:r>
      <w:r w:rsidR="00BB4FEB" w:rsidRPr="001620A0">
        <w:rPr>
          <w:rFonts w:cs="Arial"/>
        </w:rPr>
        <w:t xml:space="preserve">.  </w:t>
      </w:r>
      <w:r w:rsidRPr="001620A0">
        <w:rPr>
          <w:rFonts w:cs="Arial"/>
        </w:rPr>
        <w:t xml:space="preserve">Contractor agrees to provide whatever assistance is necessary for the University to preserve its commercial </w:t>
      </w:r>
      <w:r w:rsidRPr="001620A0">
        <w:rPr>
          <w:rFonts w:cs="Arial"/>
        </w:rPr>
        <w:lastRenderedPageBreak/>
        <w:t>interest</w:t>
      </w:r>
      <w:r w:rsidR="00241C05">
        <w:rPr>
          <w:rFonts w:cs="Arial"/>
        </w:rPr>
        <w:t xml:space="preserve"> in the Work</w:t>
      </w:r>
      <w:r w:rsidRPr="001620A0">
        <w:rPr>
          <w:rFonts w:cs="Arial"/>
        </w:rPr>
        <w:t xml:space="preserve"> including, but not limited to, the filing of patent and copyright protection</w:t>
      </w:r>
      <w:r w:rsidR="00BB4FEB" w:rsidRPr="001620A0">
        <w:rPr>
          <w:rFonts w:cs="Arial"/>
        </w:rPr>
        <w:t xml:space="preserve">.  </w:t>
      </w:r>
      <w:r w:rsidRPr="001620A0">
        <w:rPr>
          <w:rFonts w:cs="Arial"/>
        </w:rPr>
        <w:t>This provision shall survive expiration and termination of this Agreement.</w:t>
      </w:r>
    </w:p>
    <w:p w14:paraId="6A51105C" w14:textId="77777777" w:rsidR="00401133" w:rsidRDefault="00401133" w:rsidP="005112B9">
      <w:pPr>
        <w:keepNext/>
        <w:numPr>
          <w:ilvl w:val="0"/>
          <w:numId w:val="5"/>
        </w:numPr>
        <w:tabs>
          <w:tab w:val="left" w:pos="1440"/>
        </w:tabs>
        <w:rPr>
          <w:b/>
          <w:bCs/>
        </w:rPr>
      </w:pPr>
      <w:r w:rsidRPr="001620A0">
        <w:rPr>
          <w:b/>
          <w:bCs/>
        </w:rPr>
        <w:t>LIABILITY</w:t>
      </w:r>
    </w:p>
    <w:p w14:paraId="42ED8252" w14:textId="7813BBAB" w:rsidR="00401133" w:rsidRPr="00401133" w:rsidRDefault="00401133" w:rsidP="00401133">
      <w:pPr>
        <w:numPr>
          <w:ilvl w:val="1"/>
          <w:numId w:val="5"/>
        </w:numPr>
        <w:tabs>
          <w:tab w:val="left" w:pos="1440"/>
        </w:tabs>
        <w:rPr>
          <w:rFonts w:cs="Arial"/>
          <w:i/>
        </w:rPr>
      </w:pPr>
      <w:r w:rsidRPr="001620A0">
        <w:rPr>
          <w:b/>
          <w:bCs/>
        </w:rPr>
        <w:t xml:space="preserve">Contractor Liability: </w:t>
      </w:r>
      <w:r w:rsidRPr="001620A0">
        <w:t>To the fullest extent allowed by law, Contractor agrees to indemnify and hold harmless the University of Iowa, the State of Iowa, the Board of Regents, State of Iowa and their agents and employees from and against all claims or losses including reasonable attorneys’ fees, arising out of or resulting from the negligence or omissions of the Contractor, its partners, directors, officers, employees, licensees, subcontractors or agents, in the provision of products and</w:t>
      </w:r>
      <w:r w:rsidR="00281A73">
        <w:t>/or</w:t>
      </w:r>
      <w:r w:rsidRPr="001620A0">
        <w:t xml:space="preserve"> services under this </w:t>
      </w:r>
      <w:r w:rsidR="001C0A98">
        <w:t>agreement</w:t>
      </w:r>
      <w:r w:rsidRPr="001620A0">
        <w:t>.</w:t>
      </w:r>
    </w:p>
    <w:p w14:paraId="2CAD6905" w14:textId="77777777" w:rsidR="00401133" w:rsidRPr="00401133" w:rsidRDefault="00401133" w:rsidP="00401133">
      <w:pPr>
        <w:numPr>
          <w:ilvl w:val="1"/>
          <w:numId w:val="5"/>
        </w:numPr>
        <w:tabs>
          <w:tab w:val="left" w:pos="1440"/>
        </w:tabs>
      </w:pPr>
      <w:r w:rsidRPr="001620A0">
        <w:rPr>
          <w:rFonts w:cs="Arial"/>
          <w:b/>
          <w:bCs/>
        </w:rPr>
        <w:t>Insurance Provisions</w:t>
      </w:r>
      <w:r>
        <w:rPr>
          <w:rFonts w:cs="Arial"/>
          <w:b/>
          <w:bCs/>
        </w:rPr>
        <w:t xml:space="preserve">: </w:t>
      </w:r>
      <w:r w:rsidRPr="001620A0">
        <w:rPr>
          <w:rFonts w:cs="Arial"/>
          <w:b/>
          <w:bCs/>
          <w:i/>
        </w:rPr>
        <w:t xml:space="preserve"> </w:t>
      </w:r>
      <w:r w:rsidRPr="001620A0">
        <w:rPr>
          <w:rFonts w:cs="Arial"/>
        </w:rPr>
        <w:t>Without limiting any liabilities or any other obligations of the Contractor, Contractor shall provide certificates of insurance documenting the minimum insurance coverage requirements listed below unless otherwise agreed to in writing.  Coverage may be by Contractor’s self-insurance plan or with outside insurance providers, all subject to University approval.  Such insurance coverage must be maintained until all obligations under the Agreement are satisfied.</w:t>
      </w:r>
    </w:p>
    <w:p w14:paraId="13A2A781" w14:textId="77777777" w:rsidR="00401133" w:rsidRPr="00401133" w:rsidRDefault="00401133" w:rsidP="00401133">
      <w:pPr>
        <w:numPr>
          <w:ilvl w:val="2"/>
          <w:numId w:val="5"/>
        </w:numPr>
        <w:tabs>
          <w:tab w:val="left" w:pos="1440"/>
        </w:tabs>
      </w:pPr>
      <w:r w:rsidRPr="001620A0">
        <w:rPr>
          <w:rFonts w:cs="Arial"/>
        </w:rPr>
        <w:t>Applicable Workers Compensation insurance to cover liability imposed by Federal and State statutes having jurisdiction over Contractor’s employees engaged in the performance of the Contractor’s service.  Employer’s Liability insurance of no less than $500,000 each employee and $500,000 each accident.</w:t>
      </w:r>
    </w:p>
    <w:p w14:paraId="6200CCAA" w14:textId="77777777" w:rsidR="00401133" w:rsidRPr="00401133" w:rsidRDefault="00401133" w:rsidP="00401133">
      <w:pPr>
        <w:numPr>
          <w:ilvl w:val="2"/>
          <w:numId w:val="5"/>
        </w:numPr>
        <w:tabs>
          <w:tab w:val="left" w:pos="1440"/>
        </w:tabs>
      </w:pPr>
      <w:r w:rsidRPr="001620A0">
        <w:rPr>
          <w:rFonts w:cs="Arial"/>
        </w:rPr>
        <w:t>Commercial General Liability insurance with a minimum limit of ONE MILLION DOLLARS ($1,000,000) per occurrence.  This policy shall include coverage for bodily injury and property damage, including completed operations, personal injury, coverage for contractual employees, blanket contractual and products and completed operations.  Policy shall contain a severability of interests provision.</w:t>
      </w:r>
    </w:p>
    <w:p w14:paraId="53B87690" w14:textId="77777777" w:rsidR="00401133" w:rsidRPr="00401133" w:rsidRDefault="00401133" w:rsidP="00401133">
      <w:pPr>
        <w:numPr>
          <w:ilvl w:val="2"/>
          <w:numId w:val="5"/>
        </w:numPr>
        <w:tabs>
          <w:tab w:val="left" w:pos="1440"/>
        </w:tabs>
      </w:pPr>
      <w:r w:rsidRPr="001620A0">
        <w:rPr>
          <w:rFonts w:cs="Arial"/>
        </w:rPr>
        <w:t>Commercial Automobile Liability insurance with a combined single limit for bodily injury and property damage of not less than ONE MILLION DOLLARS ($1,000,000) with respect to Contractor’s owned, non-owned, hired, or borrowed vehicles, assigned to or used in performance of this agreement.</w:t>
      </w:r>
    </w:p>
    <w:p w14:paraId="66A96639" w14:textId="77777777" w:rsidR="00401133" w:rsidRPr="00401133" w:rsidRDefault="00401133" w:rsidP="00401133">
      <w:pPr>
        <w:numPr>
          <w:ilvl w:val="2"/>
          <w:numId w:val="5"/>
        </w:numPr>
        <w:tabs>
          <w:tab w:val="left" w:pos="1440"/>
        </w:tabs>
      </w:pPr>
      <w:r w:rsidRPr="001620A0">
        <w:rPr>
          <w:rFonts w:cs="Arial"/>
        </w:rPr>
        <w:t>Umbrella Liability insurance with a minimum limit of $1,000,000 per occurrence and shall apply to all underlying and primary liability coverages required above.</w:t>
      </w:r>
    </w:p>
    <w:p w14:paraId="0BC398D7" w14:textId="77777777" w:rsidR="00401133" w:rsidRPr="00401133" w:rsidRDefault="00401133" w:rsidP="00401133">
      <w:pPr>
        <w:numPr>
          <w:ilvl w:val="2"/>
          <w:numId w:val="5"/>
        </w:numPr>
        <w:tabs>
          <w:tab w:val="left" w:pos="1440"/>
        </w:tabs>
      </w:pPr>
      <w:r w:rsidRPr="001620A0">
        <w:rPr>
          <w:rFonts w:cs="Arial"/>
        </w:rPr>
        <w:t>Errors and Omissions (Professional Services Liability) insurance with a minimum limit of $1,000,000 per claim.  The policy shall include coverage for contingent bodily injury liability.</w:t>
      </w:r>
    </w:p>
    <w:p w14:paraId="69CB1472" w14:textId="2594BA60" w:rsidR="00401133" w:rsidRPr="000A407F" w:rsidRDefault="00401133" w:rsidP="00401133">
      <w:pPr>
        <w:numPr>
          <w:ilvl w:val="2"/>
          <w:numId w:val="5"/>
        </w:numPr>
        <w:tabs>
          <w:tab w:val="left" w:pos="1440"/>
        </w:tabs>
      </w:pPr>
      <w:r w:rsidRPr="001620A0">
        <w:rPr>
          <w:rFonts w:cs="Arial"/>
        </w:rPr>
        <w:t xml:space="preserve">The Commercial General Liability, Commercial Automobile </w:t>
      </w:r>
      <w:r w:rsidR="00775B8E" w:rsidRPr="001620A0">
        <w:rPr>
          <w:rFonts w:cs="Arial"/>
        </w:rPr>
        <w:t>Liability,</w:t>
      </w:r>
      <w:r w:rsidRPr="001620A0">
        <w:rPr>
          <w:rFonts w:cs="Arial"/>
        </w:rPr>
        <w:t xml:space="preserve"> and Umbrella Liability policies required herein shall be endorsed to include </w:t>
      </w:r>
      <w:r w:rsidR="00BE3860" w:rsidRPr="001620A0">
        <w:rPr>
          <w:rFonts w:cs="Arial"/>
        </w:rPr>
        <w:t>as additional insured</w:t>
      </w:r>
      <w:r w:rsidR="00BE3860">
        <w:rPr>
          <w:rFonts w:cs="Arial"/>
        </w:rPr>
        <w:t>s</w:t>
      </w:r>
      <w:r w:rsidR="00BE3860" w:rsidRPr="001620A0">
        <w:rPr>
          <w:rFonts w:cs="Arial"/>
        </w:rPr>
        <w:t xml:space="preserve"> </w:t>
      </w:r>
      <w:r w:rsidRPr="001620A0">
        <w:rPr>
          <w:rFonts w:cs="Arial"/>
        </w:rPr>
        <w:t xml:space="preserve">the State of Iowa; University of Iowa; Board of Regents, State of Iowa, their agents, </w:t>
      </w:r>
      <w:r w:rsidR="000A407F" w:rsidRPr="001620A0">
        <w:rPr>
          <w:rFonts w:cs="Arial"/>
        </w:rPr>
        <w:t>offic</w:t>
      </w:r>
      <w:r w:rsidR="00BE3860">
        <w:rPr>
          <w:rFonts w:cs="Arial"/>
        </w:rPr>
        <w:t>er</w:t>
      </w:r>
      <w:r w:rsidR="000A407F" w:rsidRPr="001620A0">
        <w:rPr>
          <w:rFonts w:cs="Arial"/>
        </w:rPr>
        <w:t>s,</w:t>
      </w:r>
      <w:r w:rsidRPr="001620A0">
        <w:rPr>
          <w:rFonts w:cs="Arial"/>
        </w:rPr>
        <w:t xml:space="preserve"> and employees.</w:t>
      </w:r>
    </w:p>
    <w:p w14:paraId="2EDC36ED" w14:textId="147B48C6" w:rsidR="000A407F" w:rsidRPr="000A407F" w:rsidRDefault="000A407F" w:rsidP="00401133">
      <w:pPr>
        <w:numPr>
          <w:ilvl w:val="2"/>
          <w:numId w:val="5"/>
        </w:numPr>
        <w:tabs>
          <w:tab w:val="left" w:pos="1440"/>
        </w:tabs>
      </w:pPr>
      <w:r w:rsidRPr="001620A0">
        <w:rPr>
          <w:rFonts w:cs="Arial"/>
        </w:rPr>
        <w:t>Contractor and its insurers providing the required coverages shall waive all rights of subrogation or recovery against the State of Iowa; University of Iowa; Board of Regents, State of Iowa, their agents, offic</w:t>
      </w:r>
      <w:r w:rsidR="00BE3860">
        <w:rPr>
          <w:rFonts w:cs="Arial"/>
        </w:rPr>
        <w:t>er</w:t>
      </w:r>
      <w:r w:rsidRPr="001620A0">
        <w:rPr>
          <w:rFonts w:cs="Arial"/>
        </w:rPr>
        <w:t>s, and employees.</w:t>
      </w:r>
    </w:p>
    <w:p w14:paraId="5133EFF3" w14:textId="40E728FC" w:rsidR="00037527" w:rsidRDefault="000A407F" w:rsidP="00401133">
      <w:pPr>
        <w:numPr>
          <w:ilvl w:val="2"/>
          <w:numId w:val="5"/>
        </w:numPr>
        <w:tabs>
          <w:tab w:val="left" w:pos="1440"/>
        </w:tabs>
        <w:rPr>
          <w:rFonts w:cs="Arial"/>
        </w:rPr>
      </w:pPr>
      <w:r w:rsidRPr="001620A0">
        <w:rPr>
          <w:rFonts w:cs="Arial"/>
        </w:rPr>
        <w:t xml:space="preserve">All required insurance policies shall be issued by reputable insurance companies duly authorized to engage in the insurance business in the State of Iowa, with an A.M. Best’s rating of A-, VII or better.  These policies shall be primary coverage. Certificates shall specify name of the project and provide that no less than </w:t>
      </w:r>
      <w:r w:rsidR="00BE3860">
        <w:rPr>
          <w:rFonts w:cs="Arial"/>
        </w:rPr>
        <w:t>thirty (</w:t>
      </w:r>
      <w:r w:rsidRPr="001620A0">
        <w:rPr>
          <w:rFonts w:cs="Arial"/>
        </w:rPr>
        <w:t>30</w:t>
      </w:r>
      <w:r w:rsidR="00BE3860">
        <w:rPr>
          <w:rFonts w:cs="Arial"/>
        </w:rPr>
        <w:t>)</w:t>
      </w:r>
      <w:r w:rsidRPr="001620A0">
        <w:rPr>
          <w:rFonts w:cs="Arial"/>
        </w:rPr>
        <w:t xml:space="preserve"> days</w:t>
      </w:r>
      <w:r w:rsidR="00BE3860">
        <w:rPr>
          <w:rFonts w:cs="Arial"/>
        </w:rPr>
        <w:t>’</w:t>
      </w:r>
      <w:r w:rsidRPr="001620A0">
        <w:rPr>
          <w:rFonts w:cs="Arial"/>
        </w:rPr>
        <w:t xml:space="preserve"> notice of non-renewal, cancellation, or material change shall be given to the University of Iowa.</w:t>
      </w:r>
    </w:p>
    <w:p w14:paraId="50890C8D" w14:textId="24B95F03" w:rsidR="000A407F" w:rsidRPr="000A407F" w:rsidRDefault="0050300B" w:rsidP="00401133">
      <w:pPr>
        <w:numPr>
          <w:ilvl w:val="2"/>
          <w:numId w:val="5"/>
        </w:numPr>
        <w:tabs>
          <w:tab w:val="left" w:pos="1440"/>
        </w:tabs>
      </w:pPr>
      <w:r>
        <w:rPr>
          <w:rFonts w:cs="Arial"/>
          <w:bCs/>
        </w:rPr>
        <w:t>Certificates of Insurance should be provided upon request</w:t>
      </w:r>
      <w:r w:rsidR="000A407F" w:rsidRPr="00037527">
        <w:rPr>
          <w:rFonts w:cs="Arial"/>
          <w:bCs/>
        </w:rPr>
        <w:t>. Certificates shall show the waiver of subrogation and thirty (30) days</w:t>
      </w:r>
      <w:r w:rsidR="00BE3860">
        <w:rPr>
          <w:rFonts w:cs="Arial"/>
          <w:bCs/>
        </w:rPr>
        <w:t>’</w:t>
      </w:r>
      <w:r w:rsidR="000A407F" w:rsidRPr="00037527">
        <w:rPr>
          <w:rFonts w:cs="Arial"/>
          <w:bCs/>
        </w:rPr>
        <w:t xml:space="preserve"> notice for canceled or non-renewed policies.</w:t>
      </w:r>
    </w:p>
    <w:p w14:paraId="34B35DCE" w14:textId="77777777" w:rsidR="008A775A" w:rsidRDefault="008A775A" w:rsidP="009404EE">
      <w:pPr>
        <w:pStyle w:val="BodyTextIndent"/>
        <w:ind w:left="0"/>
        <w:jc w:val="center"/>
        <w:rPr>
          <w:rFonts w:ascii="Arial" w:hAnsi="Arial" w:cs="Arial"/>
          <w:b/>
          <w:sz w:val="20"/>
          <w:szCs w:val="20"/>
        </w:rPr>
      </w:pPr>
    </w:p>
    <w:p w14:paraId="487BD7AE" w14:textId="77777777" w:rsidR="000A407F" w:rsidRPr="000A407F" w:rsidRDefault="000A407F" w:rsidP="000A407F">
      <w:pPr>
        <w:numPr>
          <w:ilvl w:val="2"/>
          <w:numId w:val="5"/>
        </w:numPr>
        <w:rPr>
          <w:b/>
        </w:rPr>
      </w:pPr>
      <w:r w:rsidRPr="001620A0">
        <w:lastRenderedPageBreak/>
        <w:t>Failure on the part of the Contractor to procure or maintain required insurance shall constitute a material breach of contract upon which The University may immediately terminate an Agreement, or, at its discretion, procure or renew such insurance and pay any and all premiums in connection therewith, and all moneys so paid by The University shall be repaid by the Contractor to The University upon demand, or The University may offset the cost of the premiums against any moneys due to Contractor.</w:t>
      </w:r>
    </w:p>
    <w:p w14:paraId="520E0B59" w14:textId="77777777" w:rsidR="000A407F" w:rsidRPr="000A407F" w:rsidRDefault="000A407F" w:rsidP="000A407F">
      <w:pPr>
        <w:numPr>
          <w:ilvl w:val="2"/>
          <w:numId w:val="5"/>
        </w:numPr>
        <w:rPr>
          <w:b/>
        </w:rPr>
      </w:pPr>
      <w:r w:rsidRPr="001620A0">
        <w:rPr>
          <w:rFonts w:cs="Arial"/>
        </w:rPr>
        <w:t>The University reserves the right to request and receive certified copies of any or all of the above policies and/or endorsements.</w:t>
      </w:r>
    </w:p>
    <w:p w14:paraId="7FD626B3" w14:textId="77777777" w:rsidR="000A407F" w:rsidRPr="00210368" w:rsidRDefault="000A407F" w:rsidP="000A407F">
      <w:pPr>
        <w:numPr>
          <w:ilvl w:val="2"/>
          <w:numId w:val="5"/>
        </w:numPr>
        <w:rPr>
          <w:b/>
        </w:rPr>
      </w:pPr>
      <w:r w:rsidRPr="001620A0">
        <w:rPr>
          <w:rFonts w:cs="Arial"/>
        </w:rPr>
        <w:t>The University reserves the right to waive or reduce the insurance requirements at the University’s sole discretion.</w:t>
      </w:r>
    </w:p>
    <w:p w14:paraId="5597AB45" w14:textId="77777777" w:rsidR="00210368" w:rsidRPr="00210368" w:rsidRDefault="00210368" w:rsidP="00210368">
      <w:pPr>
        <w:numPr>
          <w:ilvl w:val="2"/>
          <w:numId w:val="5"/>
        </w:numPr>
      </w:pPr>
      <w:r w:rsidRPr="00210368">
        <w:t>Certification forms must include the appropriate University Contract ID on the face of each Certificate submitted to the University.</w:t>
      </w:r>
    </w:p>
    <w:p w14:paraId="369254DA" w14:textId="77777777" w:rsidR="000A407F" w:rsidRPr="000A407F" w:rsidRDefault="000A407F" w:rsidP="000A407F">
      <w:pPr>
        <w:numPr>
          <w:ilvl w:val="0"/>
          <w:numId w:val="5"/>
        </w:numPr>
        <w:rPr>
          <w:b/>
        </w:rPr>
      </w:pPr>
      <w:r w:rsidRPr="001620A0">
        <w:rPr>
          <w:rFonts w:cs="Arial"/>
          <w:b/>
          <w:bCs/>
        </w:rPr>
        <w:t xml:space="preserve">ASSIGNMENT OR MODIFICATION: </w:t>
      </w:r>
      <w:r w:rsidRPr="001620A0">
        <w:rPr>
          <w:rFonts w:cs="Arial"/>
        </w:rPr>
        <w:t>Any assignment or modification of this Agreement shall be valid only by written mutual agreement signed by both Parties.</w:t>
      </w:r>
    </w:p>
    <w:p w14:paraId="26CE006B" w14:textId="77777777" w:rsidR="000A407F" w:rsidRPr="000A407F" w:rsidRDefault="000A407F" w:rsidP="000A407F">
      <w:pPr>
        <w:numPr>
          <w:ilvl w:val="0"/>
          <w:numId w:val="5"/>
        </w:numPr>
        <w:rPr>
          <w:b/>
        </w:rPr>
      </w:pPr>
      <w:r w:rsidRPr="001620A0">
        <w:rPr>
          <w:rFonts w:cs="Arial"/>
          <w:b/>
          <w:bCs/>
        </w:rPr>
        <w:t xml:space="preserve">GOVERNING LAW: </w:t>
      </w:r>
      <w:r w:rsidRPr="001620A0">
        <w:rPr>
          <w:rFonts w:cs="Arial"/>
        </w:rPr>
        <w:t>This Agreement shall be governed by and construed under the laws of the State of Iowa which shall also be the venue for any disputes arising hereunder.</w:t>
      </w:r>
    </w:p>
    <w:p w14:paraId="47F2DED0" w14:textId="58A38A40" w:rsidR="000A407F" w:rsidRPr="000A407F" w:rsidRDefault="000A407F" w:rsidP="000A407F">
      <w:pPr>
        <w:numPr>
          <w:ilvl w:val="0"/>
          <w:numId w:val="5"/>
        </w:numPr>
        <w:rPr>
          <w:b/>
        </w:rPr>
      </w:pPr>
      <w:r w:rsidRPr="001620A0">
        <w:rPr>
          <w:rFonts w:cs="Arial"/>
          <w:b/>
          <w:bCs/>
        </w:rPr>
        <w:t xml:space="preserve">USE OF UNIVERSITY NAME: </w:t>
      </w:r>
      <w:r w:rsidRPr="001620A0">
        <w:rPr>
          <w:rFonts w:cs="Arial"/>
        </w:rPr>
        <w:t>Contractor agrees it will not use the name or intellectual property, including but not limited to University trademarks</w:t>
      </w:r>
      <w:r w:rsidR="00CD72C7">
        <w:rPr>
          <w:rFonts w:cs="Arial"/>
        </w:rPr>
        <w:t>,</w:t>
      </w:r>
      <w:r w:rsidRPr="001620A0">
        <w:rPr>
          <w:rFonts w:cs="Arial"/>
        </w:rPr>
        <w:t xml:space="preserve"> in any manner, including commercial advertising or as a business reference, without the expressed prior written consent of </w:t>
      </w:r>
      <w:r w:rsidR="00CD72C7">
        <w:rPr>
          <w:rFonts w:cs="Arial"/>
        </w:rPr>
        <w:t xml:space="preserve">an authorized representative of </w:t>
      </w:r>
      <w:r w:rsidRPr="001620A0">
        <w:rPr>
          <w:rFonts w:cs="Arial"/>
        </w:rPr>
        <w:t>the University.</w:t>
      </w:r>
    </w:p>
    <w:p w14:paraId="4B5AB883" w14:textId="3D608743" w:rsidR="000A407F" w:rsidRPr="002C16A9" w:rsidRDefault="000A407F" w:rsidP="000A407F">
      <w:pPr>
        <w:numPr>
          <w:ilvl w:val="0"/>
          <w:numId w:val="5"/>
        </w:numPr>
        <w:rPr>
          <w:b/>
        </w:rPr>
      </w:pPr>
      <w:r w:rsidRPr="001620A0">
        <w:rPr>
          <w:rFonts w:cs="Arial"/>
          <w:b/>
        </w:rPr>
        <w:t xml:space="preserve">CONFLICT OF TERMS: </w:t>
      </w:r>
      <w:r w:rsidRPr="001620A0">
        <w:rPr>
          <w:rFonts w:cs="Arial"/>
        </w:rPr>
        <w:t xml:space="preserve">All of the terms and conditions of this </w:t>
      </w:r>
      <w:r w:rsidR="00C507BB">
        <w:rPr>
          <w:rFonts w:cs="Arial"/>
        </w:rPr>
        <w:t xml:space="preserve">Agreement </w:t>
      </w:r>
      <w:r w:rsidRPr="001620A0">
        <w:rPr>
          <w:rFonts w:cs="Arial"/>
        </w:rPr>
        <w:t>are deemed incorporated into the Contractor’s Agreement or Proposal.  In the event of an express conflict between the terms of this UI PSA and the Contractor’s Agreement or Proposal, the terms of the UI PSA shall prevail to the extent necessary.</w:t>
      </w:r>
    </w:p>
    <w:p w14:paraId="72656974" w14:textId="018CFE6E" w:rsidR="007F137C" w:rsidRPr="007F137C" w:rsidRDefault="002C16A9" w:rsidP="007F137C">
      <w:pPr>
        <w:numPr>
          <w:ilvl w:val="0"/>
          <w:numId w:val="5"/>
        </w:numPr>
        <w:rPr>
          <w:rFonts w:cs="Arial"/>
          <w:sz w:val="20"/>
        </w:rPr>
      </w:pPr>
      <w:r>
        <w:rPr>
          <w:b/>
          <w:bCs/>
        </w:rPr>
        <w:t>CONFLICT OF INTEREST</w:t>
      </w:r>
      <w:r w:rsidR="00067A0A">
        <w:rPr>
          <w:b/>
          <w:bCs/>
        </w:rPr>
        <w:t>:</w:t>
      </w:r>
      <w:r>
        <w:t xml:space="preserve">  Should Contractor</w:t>
      </w:r>
      <w:r w:rsidR="003477B3">
        <w:t xml:space="preserve"> or </w:t>
      </w:r>
      <w:r>
        <w:t xml:space="preserve">Contractor’s spouse be a paid employee of the University or any other Iowa Regent </w:t>
      </w:r>
      <w:r w:rsidR="007E1748">
        <w:t>Institution or State of Iowa Agency</w:t>
      </w:r>
      <w:r>
        <w:t>, Contractor will be considered a “conflict of interest vendor.”  In addition, should any individual</w:t>
      </w:r>
      <w:r w:rsidR="003477B3">
        <w:t xml:space="preserve"> or</w:t>
      </w:r>
      <w:r>
        <w:t xml:space="preserve"> their spouse, who is a paid employee of the University or any other Regent institution</w:t>
      </w:r>
      <w:r w:rsidR="007E1748" w:rsidRPr="007E1748">
        <w:t xml:space="preserve"> </w:t>
      </w:r>
      <w:r w:rsidR="007E1748">
        <w:t>or State of Iowa Agency</w:t>
      </w:r>
      <w:r>
        <w:t>, also be a partner in Contractor’s firm or own five percent (5%) or more of Contractor’s corporate stock</w:t>
      </w:r>
      <w:r w:rsidR="007E1748">
        <w:t xml:space="preserve"> or receive consulting payments</w:t>
      </w:r>
      <w:r>
        <w:t>, a conflict of interest exists.  Whenever Contractor represents a conflict of interest, Contractor must have prior approval from the Board of Regents, State of Iowa to do business with the University</w:t>
      </w:r>
      <w:r>
        <w:rPr>
          <w:b/>
          <w:bCs/>
        </w:rPr>
        <w:t xml:space="preserve">.  </w:t>
      </w:r>
      <w:r>
        <w:t xml:space="preserve">Contact the Purchasing Department at (319) </w:t>
      </w:r>
      <w:r w:rsidR="00540961">
        <w:t>335-</w:t>
      </w:r>
      <w:r w:rsidR="0027756F">
        <w:t>0115</w:t>
      </w:r>
      <w:r w:rsidR="00CD72C7">
        <w:t xml:space="preserve"> </w:t>
      </w:r>
      <w:r>
        <w:t xml:space="preserve">for further information and do not sign this Agreement, until express approval has been given by the Purchasing Department.  In addition, the Office of Management and Budget (OMB) Circular A-110 imposes additional requirements on federally funded projects.  See </w:t>
      </w:r>
      <w:r w:rsidR="00227316">
        <w:t xml:space="preserve">24 CFR 84.42 </w:t>
      </w:r>
    </w:p>
    <w:p w14:paraId="378B8E9D" w14:textId="5D4C0127" w:rsidR="007F137C" w:rsidRPr="00067A0A" w:rsidRDefault="007F137C" w:rsidP="007F137C">
      <w:pPr>
        <w:numPr>
          <w:ilvl w:val="0"/>
          <w:numId w:val="5"/>
        </w:numPr>
        <w:rPr>
          <w:rFonts w:cs="Arial"/>
          <w:bCs/>
          <w:szCs w:val="18"/>
        </w:rPr>
      </w:pPr>
      <w:r w:rsidRPr="007F137C">
        <w:rPr>
          <w:rFonts w:cs="Arial"/>
          <w:b/>
          <w:bCs/>
          <w:szCs w:val="18"/>
        </w:rPr>
        <w:t>PATIENT INFORMATION:</w:t>
      </w:r>
      <w:r w:rsidRPr="007F137C">
        <w:rPr>
          <w:rFonts w:cs="Arial"/>
          <w:szCs w:val="18"/>
        </w:rPr>
        <w:t xml:space="preserve">  In the event that the Services involve access to patient care areas and/or access to or use of protected health information, Contractor agrees</w:t>
      </w:r>
      <w:r w:rsidR="00AE20D9">
        <w:rPr>
          <w:rFonts w:cs="Arial"/>
          <w:szCs w:val="18"/>
        </w:rPr>
        <w:t xml:space="preserve"> to abide by </w:t>
      </w:r>
      <w:r w:rsidR="00AE20D9" w:rsidRPr="00F47C49">
        <w:rPr>
          <w:rFonts w:ascii="Times New Roman" w:hAnsi="Times New Roman"/>
          <w:szCs w:val="24"/>
        </w:rPr>
        <w:t>Federal Privacy and Security Regulations established at 45 CFR Parts 160 and 164, as amended from time to time, promulgated pursuant to the Health Insurance Portability and Accountability Act of 1996 (“HIPAA”), and the Health Information Technology for Economic and Clinical Health Act provisions of the American Recovery and Reinvestment Act of 2009, Public Law No. 111-5 and its implementing regulations (“ARRA”) (the “HIPAA Rules”)</w:t>
      </w:r>
      <w:r w:rsidR="00AE20D9">
        <w:rPr>
          <w:rFonts w:ascii="Times New Roman" w:hAnsi="Times New Roman"/>
          <w:szCs w:val="24"/>
        </w:rPr>
        <w:t>.  Contractor agrees</w:t>
      </w:r>
      <w:r w:rsidRPr="007F137C">
        <w:rPr>
          <w:rFonts w:cs="Arial"/>
          <w:szCs w:val="18"/>
        </w:rPr>
        <w:t xml:space="preserve"> to execute a Business Associate Agreement, as required by the </w:t>
      </w:r>
      <w:r w:rsidR="00AE20D9">
        <w:rPr>
          <w:rFonts w:cs="Arial"/>
          <w:szCs w:val="18"/>
        </w:rPr>
        <w:t>HIPAA Rules</w:t>
      </w:r>
      <w:r w:rsidRPr="007F137C">
        <w:rPr>
          <w:rFonts w:cs="Arial"/>
          <w:szCs w:val="18"/>
        </w:rPr>
        <w:t>, which shall be obtained from the University of Iowa Privacy Officer, Joint Office for Compliance, UIHC, 384-8282.</w:t>
      </w:r>
    </w:p>
    <w:p w14:paraId="7FEAE018" w14:textId="4FF19C03" w:rsidR="00037527" w:rsidRPr="00037527" w:rsidRDefault="00067A0A" w:rsidP="0051412B">
      <w:pPr>
        <w:numPr>
          <w:ilvl w:val="0"/>
          <w:numId w:val="5"/>
        </w:numPr>
        <w:rPr>
          <w:rFonts w:cs="Arial"/>
          <w:szCs w:val="18"/>
        </w:rPr>
      </w:pPr>
      <w:r w:rsidRPr="0051412B">
        <w:rPr>
          <w:b/>
          <w:bCs/>
          <w:szCs w:val="18"/>
        </w:rPr>
        <w:t xml:space="preserve">COMPLIANCE WITH THE LAW: </w:t>
      </w:r>
      <w:r w:rsidRPr="0051412B">
        <w:rPr>
          <w:szCs w:val="18"/>
        </w:rPr>
        <w:t xml:space="preserve"> The </w:t>
      </w:r>
      <w:r w:rsidR="00A518EA">
        <w:rPr>
          <w:szCs w:val="18"/>
        </w:rPr>
        <w:t>Contractor</w:t>
      </w:r>
      <w:r w:rsidRPr="0051412B">
        <w:rPr>
          <w:szCs w:val="18"/>
        </w:rPr>
        <w:t xml:space="preserve">, its employees, agents, and subcontractors shall comply with all applicable federal, state, and local laws, rules, ordinances, regulations and orders when performing under the Contract, including without limitation, all laws applicable to the prevention of discrimination in employment and the use of targeted small businesses as subcontractors or suppliers.  The </w:t>
      </w:r>
      <w:r w:rsidR="00A518EA">
        <w:rPr>
          <w:szCs w:val="18"/>
        </w:rPr>
        <w:t>Contractor</w:t>
      </w:r>
      <w:r w:rsidRPr="0051412B">
        <w:rPr>
          <w:szCs w:val="18"/>
        </w:rPr>
        <w:t xml:space="preserve">, its employees, </w:t>
      </w:r>
      <w:r w:rsidR="00037527" w:rsidRPr="0051412B">
        <w:rPr>
          <w:szCs w:val="18"/>
        </w:rPr>
        <w:t>agents,</w:t>
      </w:r>
      <w:r w:rsidRPr="0051412B">
        <w:rPr>
          <w:szCs w:val="18"/>
        </w:rPr>
        <w:t xml:space="preserve"> and subcontractors shall also comply with all federal, state and local laws regarding business permits and licenses that may be required to carry out the work performed under the Contract.  The </w:t>
      </w:r>
      <w:r w:rsidR="00A518EA">
        <w:rPr>
          <w:szCs w:val="18"/>
        </w:rPr>
        <w:t>Contractor</w:t>
      </w:r>
      <w:r w:rsidR="009404EE" w:rsidRPr="0051412B">
        <w:rPr>
          <w:szCs w:val="18"/>
        </w:rPr>
        <w:t xml:space="preserve"> </w:t>
      </w:r>
      <w:r w:rsidRPr="0051412B">
        <w:rPr>
          <w:szCs w:val="18"/>
        </w:rPr>
        <w:t xml:space="preserve">may be required to submit its affirmative action plan to the University of Iowa to comply with the requirements of 541 IAC chapter </w:t>
      </w:r>
      <w:r w:rsidR="00CD63D0">
        <w:rPr>
          <w:szCs w:val="18"/>
        </w:rPr>
        <w:t>4.</w:t>
      </w:r>
    </w:p>
    <w:p w14:paraId="3C1FAF94" w14:textId="436A9234" w:rsidR="00227316" w:rsidRPr="00227316" w:rsidRDefault="00227316" w:rsidP="00023C03">
      <w:pPr>
        <w:numPr>
          <w:ilvl w:val="0"/>
          <w:numId w:val="5"/>
        </w:numPr>
        <w:rPr>
          <w:rFonts w:cs="Arial"/>
          <w:szCs w:val="18"/>
        </w:rPr>
      </w:pPr>
      <w:r>
        <w:rPr>
          <w:b/>
          <w:bCs/>
          <w:szCs w:val="18"/>
        </w:rPr>
        <w:lastRenderedPageBreak/>
        <w:t xml:space="preserve">COMPLIANCE WITH POLICIES AND PROCEDURES. </w:t>
      </w:r>
      <w:r w:rsidRPr="001620A0">
        <w:rPr>
          <w:rFonts w:cs="Arial"/>
        </w:rPr>
        <w:t xml:space="preserve">During the performance of Services, Contractor shall be in compliance with the Policies and Procedures of the Board of Regents, State of Iowa, and the University of Iowa, including but not limited to the University of Iowa Conflict of Interest policy. </w:t>
      </w:r>
      <w:r w:rsidRPr="001620A0">
        <w:rPr>
          <w:rFonts w:cs="Arial"/>
          <w:b/>
          <w:bCs/>
          <w:i/>
          <w:iCs/>
        </w:rPr>
        <w:t xml:space="preserve"> </w:t>
      </w:r>
      <w:r w:rsidRPr="001620A0">
        <w:rPr>
          <w:rFonts w:cs="Arial"/>
          <w:b/>
          <w:bCs/>
        </w:rPr>
        <w:t xml:space="preserve">Refer to University </w:t>
      </w:r>
      <w:r w:rsidR="009C27B0">
        <w:rPr>
          <w:rFonts w:cs="Arial"/>
          <w:b/>
          <w:bCs/>
        </w:rPr>
        <w:t>Policy</w:t>
      </w:r>
      <w:r w:rsidR="009C27B0" w:rsidRPr="001620A0">
        <w:rPr>
          <w:rFonts w:cs="Arial"/>
          <w:b/>
          <w:bCs/>
        </w:rPr>
        <w:t xml:space="preserve"> </w:t>
      </w:r>
      <w:r w:rsidRPr="001620A0">
        <w:rPr>
          <w:rFonts w:cs="Arial"/>
          <w:b/>
          <w:bCs/>
        </w:rPr>
        <w:t xml:space="preserve">Manual at </w:t>
      </w:r>
      <w:hyperlink r:id="rId9" w:history="1">
        <w:r w:rsidRPr="000969A9">
          <w:rPr>
            <w:rStyle w:val="Hyperlink"/>
          </w:rPr>
          <w:t>https://opsmanual.uiowa.edu/</w:t>
        </w:r>
      </w:hyperlink>
      <w:r>
        <w:t xml:space="preserve"> </w:t>
      </w:r>
    </w:p>
    <w:p w14:paraId="70A3E85C" w14:textId="32E2A6A4" w:rsidR="00023C03" w:rsidRPr="00023C03" w:rsidRDefault="0051412B" w:rsidP="00023C03">
      <w:pPr>
        <w:numPr>
          <w:ilvl w:val="0"/>
          <w:numId w:val="5"/>
        </w:numPr>
        <w:rPr>
          <w:rFonts w:cs="Arial"/>
          <w:szCs w:val="18"/>
        </w:rPr>
      </w:pPr>
      <w:r w:rsidRPr="00023C03">
        <w:rPr>
          <w:b/>
          <w:bCs/>
          <w:szCs w:val="18"/>
        </w:rPr>
        <w:t xml:space="preserve">AMERICAN RECOVERY AND REINVESTMENT ACT:  </w:t>
      </w:r>
      <w:r w:rsidRPr="00023C03">
        <w:rPr>
          <w:rFonts w:cs="Arial"/>
          <w:szCs w:val="18"/>
        </w:rPr>
        <w:t>This contract may involve funding under the American Recovery &amp; Reinvestment Act of 2009 (“Recovery Act”).  Vendor agrees to (1) comply with all terms and conditions of the Recovery Act (including but not limited to “Buy American”, “Wage Rate Requirements” and “Disclosure of Fraud or Misconduct”) and (2) provide promptly upon request to the University, the data elements which are required to be reported under Section 1512 of the Recovery Act and the Federal Funding Accountability and Transparency Act (“FFATA”).  Please contact the Purchasing Agent to verify if this purchase involves such funding.</w:t>
      </w:r>
      <w:r w:rsidR="00037527" w:rsidRPr="00023C03">
        <w:rPr>
          <w:rFonts w:cs="Arial"/>
          <w:szCs w:val="18"/>
        </w:rPr>
        <w:t xml:space="preserve">  For details of Recovery Act and FFATA see </w:t>
      </w:r>
      <w:hyperlink r:id="rId10" w:tgtFrame="_blank" w:history="1">
        <w:r w:rsidR="00037527" w:rsidRPr="00023C03">
          <w:rPr>
            <w:color w:val="0000CC"/>
            <w:u w:val="single"/>
          </w:rPr>
          <w:t>www.recovery.gov</w:t>
        </w:r>
      </w:hyperlink>
    </w:p>
    <w:p w14:paraId="5B160423" w14:textId="77777777" w:rsidR="007E0F69" w:rsidRPr="007E0F69" w:rsidRDefault="00023C03" w:rsidP="007E0F69">
      <w:pPr>
        <w:pStyle w:val="ListParagraph"/>
        <w:numPr>
          <w:ilvl w:val="0"/>
          <w:numId w:val="5"/>
        </w:numPr>
        <w:contextualSpacing w:val="0"/>
        <w:rPr>
          <w:szCs w:val="20"/>
        </w:rPr>
      </w:pPr>
      <w:r w:rsidRPr="007E0F69">
        <w:rPr>
          <w:rFonts w:cs="Arial"/>
          <w:b/>
          <w:szCs w:val="18"/>
        </w:rPr>
        <w:t xml:space="preserve">FAR Employment Eligibility Verification:  </w:t>
      </w:r>
      <w:r w:rsidRPr="007E0F69">
        <w:rPr>
          <w:rFonts w:cs="Arial"/>
          <w:szCs w:val="18"/>
        </w:rPr>
        <w:t xml:space="preserve">This contract may involve funding subject to applicable Federal Acquisitions Regulations (FAR) Employment Eligibility Verification clauses of the prime contract.  Vendor agrees to comply with all terms and conditions of the FAR Employment Eligibility Verification clause #52.222-54.  </w:t>
      </w:r>
      <w:r w:rsidRPr="007E0F69">
        <w:rPr>
          <w:rFonts w:cs="Arial"/>
          <w:szCs w:val="18"/>
        </w:rPr>
        <w:br/>
        <w:t xml:space="preserve">For details of FAR Employment Eligibility Verification see </w:t>
      </w:r>
      <w:hyperlink r:id="rId11" w:history="1">
        <w:r w:rsidRPr="007E0F69">
          <w:rPr>
            <w:rStyle w:val="Hyperlink"/>
            <w:rFonts w:cs="Arial"/>
            <w:szCs w:val="18"/>
          </w:rPr>
          <w:t>http://www.uscis.gov/portal/site/uscis</w:t>
        </w:r>
      </w:hyperlink>
      <w:r w:rsidR="00037527" w:rsidRPr="007E0F69">
        <w:rPr>
          <w:szCs w:val="18"/>
        </w:rPr>
        <w:t>.</w:t>
      </w:r>
    </w:p>
    <w:p w14:paraId="76A99026" w14:textId="4FFDE7E0" w:rsidR="007E0F69" w:rsidRDefault="00AF4B49" w:rsidP="007E0F69">
      <w:pPr>
        <w:pStyle w:val="ListParagraph"/>
        <w:numPr>
          <w:ilvl w:val="0"/>
          <w:numId w:val="5"/>
        </w:numPr>
        <w:contextualSpacing w:val="0"/>
      </w:pPr>
      <w:r w:rsidRPr="00AF4B49">
        <w:rPr>
          <w:b/>
        </w:rPr>
        <w:t>FEDERAL COMPLIANCE:</w:t>
      </w:r>
      <w:r>
        <w:t xml:space="preserve">  </w:t>
      </w:r>
      <w:r w:rsidR="007E0F69">
        <w:t>All contracts, including small purchases, awarded by recipients and their contractors shall contain the procurement provisions as outlined below:  These provisions are available on the following website.</w:t>
      </w:r>
      <w:r w:rsidR="007E0F69">
        <w:br/>
        <w:t xml:space="preserve">OMB:  </w:t>
      </w:r>
      <w:hyperlink r:id="rId12" w:history="1">
        <w:r w:rsidR="00227316" w:rsidRPr="00680263">
          <w:rPr>
            <w:rStyle w:val="Hyperlink"/>
          </w:rPr>
          <w:t>https://www.whitehouse.gov/wp-content/uploads/2017/11/Circular-110.pdf</w:t>
        </w:r>
      </w:hyperlink>
      <w:r w:rsidR="00227316">
        <w:rPr>
          <w:rStyle w:val="Hyperlink"/>
        </w:rPr>
        <w:t xml:space="preserve"> </w:t>
      </w:r>
    </w:p>
    <w:p w14:paraId="620BEF0C" w14:textId="77777777" w:rsidR="007E0F69" w:rsidRPr="004E366C" w:rsidRDefault="007E0F69" w:rsidP="001704DC">
      <w:pPr>
        <w:ind w:left="720"/>
      </w:pPr>
      <w:r w:rsidRPr="004E366C">
        <w:t>2 CFR 215.48</w:t>
      </w:r>
    </w:p>
    <w:p w14:paraId="7EDE9944" w14:textId="0B00A070" w:rsidR="007E0F69" w:rsidRDefault="007E0F69" w:rsidP="001704DC">
      <w:pPr>
        <w:ind w:left="720"/>
      </w:pPr>
      <w:r w:rsidRPr="004E366C">
        <w:rPr>
          <w:iCs/>
        </w:rPr>
        <w:t xml:space="preserve">Equal Employment Opportunity </w:t>
      </w:r>
      <w:r w:rsidRPr="004E366C">
        <w:t>-All contracts shall contain a provision requiring compliance with E.O. 11246, "Equal</w:t>
      </w:r>
      <w:r>
        <w:t xml:space="preserve"> </w:t>
      </w:r>
      <w:r w:rsidRPr="004E366C">
        <w:t>Employment Opportunity" (30 FR 12319, 12935, 3 CFR, 1964-1965 Comp., p. 339), as amended by E.O. 11375,"Amending Executive Order 11246 Relating to Equal Employment Opportunity," and as supplemented by regulations at</w:t>
      </w:r>
      <w:r>
        <w:t xml:space="preserve"> </w:t>
      </w:r>
      <w:r w:rsidRPr="004E366C">
        <w:t>41 CFR part 60, "Office of Federal Contract Compliance Programs, Equal Employment Opportunity, Department of</w:t>
      </w:r>
      <w:r>
        <w:t xml:space="preserve"> </w:t>
      </w:r>
      <w:r w:rsidRPr="004E366C">
        <w:t>Labor."</w:t>
      </w:r>
    </w:p>
    <w:p w14:paraId="3CAAB3D9" w14:textId="77777777" w:rsidR="007E0F69" w:rsidRPr="00A727EF" w:rsidRDefault="007E0F69" w:rsidP="001704DC">
      <w:pPr>
        <w:ind w:left="720"/>
        <w:rPr>
          <w:rFonts w:ascii="Calibri" w:hAnsi="Calibri"/>
        </w:rPr>
      </w:pPr>
      <w:r w:rsidRPr="00A727EF">
        <w:rPr>
          <w:rFonts w:ascii="Calibri" w:hAnsi="Calibri"/>
          <w:iCs/>
        </w:rPr>
        <w:t xml:space="preserve">Copeland "Anti-Kickback" Act </w:t>
      </w:r>
      <w:r w:rsidRPr="00A727EF">
        <w:rPr>
          <w:rFonts w:ascii="Calibri" w:hAnsi="Calibri"/>
        </w:rPr>
        <w:t xml:space="preserve">(18 </w:t>
      </w:r>
      <w:r w:rsidRPr="00A727EF">
        <w:rPr>
          <w:rFonts w:ascii="Calibri" w:hAnsi="Calibri"/>
          <w:iCs/>
        </w:rPr>
        <w:t>U.S.</w:t>
      </w:r>
      <w:r>
        <w:rPr>
          <w:rFonts w:ascii="Calibri" w:hAnsi="Calibri"/>
          <w:iCs/>
        </w:rPr>
        <w:t>C</w:t>
      </w:r>
      <w:r w:rsidRPr="00A727EF">
        <w:rPr>
          <w:rFonts w:ascii="Calibri" w:hAnsi="Calibri"/>
          <w:iCs/>
        </w:rPr>
        <w:t xml:space="preserve">. </w:t>
      </w:r>
      <w:r w:rsidRPr="00A727EF">
        <w:rPr>
          <w:rFonts w:ascii="Calibri" w:hAnsi="Calibri"/>
        </w:rPr>
        <w:t xml:space="preserve">874 </w:t>
      </w:r>
      <w:r w:rsidRPr="00A727EF">
        <w:rPr>
          <w:rFonts w:ascii="Calibri" w:hAnsi="Calibri"/>
          <w:iCs/>
        </w:rPr>
        <w:t>and 40 US.</w:t>
      </w:r>
      <w:r>
        <w:rPr>
          <w:rFonts w:ascii="Calibri" w:hAnsi="Calibri"/>
          <w:iCs/>
        </w:rPr>
        <w:t>C</w:t>
      </w:r>
      <w:r w:rsidRPr="00A727EF">
        <w:rPr>
          <w:rFonts w:ascii="Calibri" w:hAnsi="Calibri"/>
          <w:iCs/>
        </w:rPr>
        <w:t xml:space="preserve">. </w:t>
      </w:r>
      <w:r w:rsidRPr="00A727EF">
        <w:rPr>
          <w:rFonts w:ascii="Calibri" w:hAnsi="Calibri"/>
        </w:rPr>
        <w:t>276c) -All contracts and subgrants in excess of $2000 for</w:t>
      </w:r>
      <w:r>
        <w:rPr>
          <w:rFonts w:ascii="Calibri" w:hAnsi="Calibri"/>
        </w:rPr>
        <w:t xml:space="preserve"> </w:t>
      </w:r>
      <w:r w:rsidRPr="00A727EF">
        <w:rPr>
          <w:rFonts w:ascii="Calibri" w:hAnsi="Calibri"/>
        </w:rPr>
        <w:t>construction or</w:t>
      </w:r>
      <w:r>
        <w:rPr>
          <w:rFonts w:ascii="Calibri" w:hAnsi="Calibri"/>
        </w:rPr>
        <w:t xml:space="preserve"> </w:t>
      </w:r>
      <w:r w:rsidRPr="00A727EF">
        <w:rPr>
          <w:rFonts w:ascii="Calibri" w:hAnsi="Calibri"/>
        </w:rPr>
        <w:t>repair awarded by recipients and subrec</w:t>
      </w:r>
      <w:r>
        <w:rPr>
          <w:rFonts w:ascii="Calibri" w:hAnsi="Calibri"/>
        </w:rPr>
        <w:t>i</w:t>
      </w:r>
      <w:r w:rsidRPr="00A727EF">
        <w:rPr>
          <w:rFonts w:ascii="Calibri" w:hAnsi="Calibri"/>
        </w:rPr>
        <w:t>p</w:t>
      </w:r>
      <w:r>
        <w:rPr>
          <w:rFonts w:ascii="Calibri" w:hAnsi="Calibri"/>
        </w:rPr>
        <w:t>i</w:t>
      </w:r>
      <w:r w:rsidRPr="00A727EF">
        <w:rPr>
          <w:rFonts w:ascii="Calibri" w:hAnsi="Calibri"/>
        </w:rPr>
        <w:t>ents shall Include a provision for compliance with the</w:t>
      </w:r>
      <w:r>
        <w:rPr>
          <w:rFonts w:ascii="Calibri" w:hAnsi="Calibri"/>
        </w:rPr>
        <w:t xml:space="preserve"> </w:t>
      </w:r>
      <w:r w:rsidRPr="00A727EF">
        <w:rPr>
          <w:rFonts w:ascii="Calibri" w:hAnsi="Calibri"/>
        </w:rPr>
        <w:t>Copeland "Anti-Kickback" Act (</w:t>
      </w:r>
      <w:r>
        <w:rPr>
          <w:rFonts w:ascii="Calibri" w:hAnsi="Calibri"/>
        </w:rPr>
        <w:t>18</w:t>
      </w:r>
      <w:r w:rsidRPr="00A727EF">
        <w:rPr>
          <w:rFonts w:ascii="Calibri" w:hAnsi="Calibri"/>
        </w:rPr>
        <w:t xml:space="preserve"> U.S.</w:t>
      </w:r>
      <w:r>
        <w:rPr>
          <w:rFonts w:ascii="Calibri" w:hAnsi="Calibri"/>
        </w:rPr>
        <w:t>C</w:t>
      </w:r>
      <w:r w:rsidRPr="00A727EF">
        <w:rPr>
          <w:rFonts w:ascii="Calibri" w:hAnsi="Calibri"/>
        </w:rPr>
        <w:t xml:space="preserve"> B74), as supplemented by Department of Labor regulations (29 CFR part 3,</w:t>
      </w:r>
      <w:r>
        <w:rPr>
          <w:rFonts w:ascii="Calibri" w:hAnsi="Calibri"/>
        </w:rPr>
        <w:t xml:space="preserve"> </w:t>
      </w:r>
      <w:r w:rsidRPr="00A727EF">
        <w:rPr>
          <w:rFonts w:ascii="Calibri" w:hAnsi="Calibri"/>
        </w:rPr>
        <w:t>"Contractors and Subcontractors on Public Building or Public Work Financed in Whole or in Part by Loans or Grants from</w:t>
      </w:r>
      <w:r>
        <w:rPr>
          <w:rFonts w:ascii="Calibri" w:hAnsi="Calibri"/>
        </w:rPr>
        <w:t xml:space="preserve"> </w:t>
      </w:r>
      <w:r w:rsidRPr="00A727EF">
        <w:rPr>
          <w:rFonts w:ascii="Calibri" w:hAnsi="Calibri"/>
        </w:rPr>
        <w:t xml:space="preserve">the United States"). </w:t>
      </w:r>
      <w:r>
        <w:rPr>
          <w:rFonts w:ascii="Calibri" w:hAnsi="Calibri"/>
        </w:rPr>
        <w:t xml:space="preserve"> </w:t>
      </w:r>
      <w:r w:rsidRPr="00A727EF">
        <w:rPr>
          <w:rFonts w:ascii="Calibri" w:hAnsi="Calibri"/>
        </w:rPr>
        <w:t xml:space="preserve">The Act provides that each contractor or </w:t>
      </w:r>
      <w:r>
        <w:rPr>
          <w:rFonts w:ascii="Calibri" w:hAnsi="Calibri"/>
        </w:rPr>
        <w:t>s</w:t>
      </w:r>
      <w:r w:rsidRPr="00A727EF">
        <w:rPr>
          <w:rFonts w:ascii="Calibri" w:hAnsi="Calibri"/>
        </w:rPr>
        <w:t>ubrec</w:t>
      </w:r>
      <w:r>
        <w:rPr>
          <w:rFonts w:ascii="Calibri" w:hAnsi="Calibri"/>
        </w:rPr>
        <w:t>i</w:t>
      </w:r>
      <w:r w:rsidRPr="00A727EF">
        <w:rPr>
          <w:rFonts w:ascii="Calibri" w:hAnsi="Calibri"/>
        </w:rPr>
        <w:t>p</w:t>
      </w:r>
      <w:r>
        <w:rPr>
          <w:rFonts w:ascii="Calibri" w:hAnsi="Calibri"/>
        </w:rPr>
        <w:t>i</w:t>
      </w:r>
      <w:r w:rsidRPr="00A727EF">
        <w:rPr>
          <w:rFonts w:ascii="Calibri" w:hAnsi="Calibri"/>
        </w:rPr>
        <w:t>ent</w:t>
      </w:r>
      <w:r>
        <w:rPr>
          <w:rFonts w:ascii="Calibri" w:hAnsi="Calibri"/>
        </w:rPr>
        <w:t xml:space="preserve"> </w:t>
      </w:r>
      <w:r w:rsidRPr="00A727EF">
        <w:rPr>
          <w:rFonts w:ascii="Calibri" w:hAnsi="Calibri"/>
        </w:rPr>
        <w:t>shall be prohibited from inducing, by any</w:t>
      </w:r>
      <w:r>
        <w:rPr>
          <w:rFonts w:ascii="Calibri" w:hAnsi="Calibri"/>
        </w:rPr>
        <w:t xml:space="preserve"> </w:t>
      </w:r>
      <w:r w:rsidRPr="00A727EF">
        <w:rPr>
          <w:rFonts w:ascii="Calibri" w:hAnsi="Calibri"/>
        </w:rPr>
        <w:t>means, any person employed in the construction, completion, or repair of public work, to give up any part of the</w:t>
      </w:r>
      <w:r>
        <w:rPr>
          <w:rFonts w:ascii="Calibri" w:hAnsi="Calibri"/>
        </w:rPr>
        <w:t xml:space="preserve"> </w:t>
      </w:r>
      <w:r w:rsidRPr="00A727EF">
        <w:rPr>
          <w:rFonts w:ascii="Calibri" w:hAnsi="Calibri"/>
        </w:rPr>
        <w:t xml:space="preserve">compensation to which he Is otherwise entitled. </w:t>
      </w:r>
      <w:r>
        <w:rPr>
          <w:rFonts w:ascii="Calibri" w:hAnsi="Calibri"/>
        </w:rPr>
        <w:t xml:space="preserve"> </w:t>
      </w:r>
      <w:r w:rsidRPr="00A727EF">
        <w:rPr>
          <w:rFonts w:ascii="Calibri" w:hAnsi="Calibri"/>
        </w:rPr>
        <w:t>The recipient shall report all suspected or reported violations to the</w:t>
      </w:r>
      <w:r>
        <w:rPr>
          <w:rFonts w:ascii="Calibri" w:hAnsi="Calibri"/>
        </w:rPr>
        <w:t xml:space="preserve"> </w:t>
      </w:r>
      <w:r w:rsidRPr="00A727EF">
        <w:rPr>
          <w:rFonts w:ascii="Calibri" w:hAnsi="Calibri"/>
        </w:rPr>
        <w:t>Federal awarding agency.</w:t>
      </w:r>
    </w:p>
    <w:p w14:paraId="7BC26644" w14:textId="77777777" w:rsidR="007E0F69" w:rsidRPr="003004FB" w:rsidRDefault="007E0F69" w:rsidP="001704DC">
      <w:pPr>
        <w:ind w:left="720"/>
        <w:rPr>
          <w:b/>
        </w:rPr>
      </w:pPr>
      <w:r w:rsidRPr="003004FB">
        <w:rPr>
          <w:iCs/>
        </w:rPr>
        <w:t>Davis-Bac</w:t>
      </w:r>
      <w:r>
        <w:rPr>
          <w:iCs/>
        </w:rPr>
        <w:t>o</w:t>
      </w:r>
      <w:r w:rsidRPr="003004FB">
        <w:rPr>
          <w:iCs/>
        </w:rPr>
        <w:t>n</w:t>
      </w:r>
      <w:r>
        <w:rPr>
          <w:iCs/>
        </w:rPr>
        <w:t xml:space="preserve"> </w:t>
      </w:r>
      <w:r w:rsidRPr="003004FB">
        <w:t xml:space="preserve">Act, </w:t>
      </w:r>
      <w:r w:rsidRPr="003004FB">
        <w:rPr>
          <w:iCs/>
        </w:rPr>
        <w:t>as amended (40 U.S.</w:t>
      </w:r>
      <w:r>
        <w:rPr>
          <w:iCs/>
        </w:rPr>
        <w:t>C</w:t>
      </w:r>
      <w:r w:rsidRPr="003004FB">
        <w:rPr>
          <w:iCs/>
        </w:rPr>
        <w:t>. 276</w:t>
      </w:r>
      <w:r>
        <w:rPr>
          <w:iCs/>
        </w:rPr>
        <w:t>a</w:t>
      </w:r>
      <w:r w:rsidRPr="003004FB">
        <w:rPr>
          <w:iCs/>
        </w:rPr>
        <w:t xml:space="preserve"> to a-7) </w:t>
      </w:r>
      <w:r w:rsidRPr="003004FB">
        <w:t>-When required by Federal program legislation, all construction</w:t>
      </w:r>
      <w:r>
        <w:t xml:space="preserve"> </w:t>
      </w:r>
      <w:r w:rsidRPr="003004FB">
        <w:t xml:space="preserve">contracts awarded by the recipients and </w:t>
      </w:r>
      <w:r>
        <w:rPr>
          <w:rFonts w:ascii="Calibri" w:hAnsi="Calibri"/>
        </w:rPr>
        <w:t>s</w:t>
      </w:r>
      <w:r w:rsidRPr="00A727EF">
        <w:rPr>
          <w:rFonts w:ascii="Calibri" w:hAnsi="Calibri"/>
        </w:rPr>
        <w:t>ubrec</w:t>
      </w:r>
      <w:r>
        <w:rPr>
          <w:rFonts w:ascii="Calibri" w:hAnsi="Calibri"/>
        </w:rPr>
        <w:t>i</w:t>
      </w:r>
      <w:r w:rsidRPr="00A727EF">
        <w:rPr>
          <w:rFonts w:ascii="Calibri" w:hAnsi="Calibri"/>
        </w:rPr>
        <w:t>p</w:t>
      </w:r>
      <w:r>
        <w:rPr>
          <w:rFonts w:ascii="Calibri" w:hAnsi="Calibri"/>
        </w:rPr>
        <w:t>i</w:t>
      </w:r>
      <w:r w:rsidRPr="00A727EF">
        <w:rPr>
          <w:rFonts w:ascii="Calibri" w:hAnsi="Calibri"/>
        </w:rPr>
        <w:t>ent</w:t>
      </w:r>
      <w:r>
        <w:rPr>
          <w:rFonts w:ascii="Calibri" w:hAnsi="Calibri"/>
        </w:rPr>
        <w:t>s</w:t>
      </w:r>
      <w:r w:rsidRPr="003004FB">
        <w:t xml:space="preserve"> of more than $2000 shall include a provision for compliance with</w:t>
      </w:r>
      <w:r>
        <w:t xml:space="preserve"> </w:t>
      </w:r>
      <w:r w:rsidRPr="003004FB">
        <w:t>the Davis-Bacon Act (40 U.</w:t>
      </w:r>
      <w:r>
        <w:t>S</w:t>
      </w:r>
      <w:r w:rsidRPr="003004FB">
        <w:t xml:space="preserve">.C. 276a to </w:t>
      </w:r>
      <w:r>
        <w:t>a</w:t>
      </w:r>
      <w:r w:rsidRPr="003004FB">
        <w:t>-7) and as supplemented by Department of Labor regulations (29 CFR part 5,</w:t>
      </w:r>
      <w:r>
        <w:t xml:space="preserve"> </w:t>
      </w:r>
      <w:r w:rsidRPr="003004FB">
        <w:t xml:space="preserve">"Labor Standards Provisions Applicable to Contracts Governing Federally </w:t>
      </w:r>
      <w:r>
        <w:t>Fin</w:t>
      </w:r>
      <w:r w:rsidRPr="003004FB">
        <w:t xml:space="preserve">anced and Assisted Construction"). </w:t>
      </w:r>
      <w:r>
        <w:t xml:space="preserve"> </w:t>
      </w:r>
      <w:r w:rsidRPr="003004FB">
        <w:t>Under</w:t>
      </w:r>
      <w:r>
        <w:t xml:space="preserve"> </w:t>
      </w:r>
      <w:r w:rsidRPr="003004FB">
        <w:t>this Act, contractors shall be required to pay wages to laborers and mechanics at a rate not less than the minimum</w:t>
      </w:r>
      <w:r>
        <w:t xml:space="preserve"> </w:t>
      </w:r>
      <w:r w:rsidRPr="003004FB">
        <w:t xml:space="preserve">wages specified in a wage determination made by the Secretary of Labor. </w:t>
      </w:r>
      <w:r>
        <w:t xml:space="preserve"> </w:t>
      </w:r>
      <w:r w:rsidRPr="003004FB">
        <w:t>In addition, contractors shall be required to</w:t>
      </w:r>
      <w:r>
        <w:t xml:space="preserve"> </w:t>
      </w:r>
      <w:r w:rsidRPr="003004FB">
        <w:t xml:space="preserve">pay wages not less than once a week. </w:t>
      </w:r>
      <w:r>
        <w:t xml:space="preserve"> </w:t>
      </w:r>
      <w:r w:rsidRPr="003004FB">
        <w:t>The recipient shall place a copy of the current preva</w:t>
      </w:r>
      <w:r>
        <w:t>iling</w:t>
      </w:r>
      <w:r w:rsidRPr="003004FB">
        <w:t xml:space="preserve"> wage determination</w:t>
      </w:r>
      <w:r>
        <w:t xml:space="preserve"> </w:t>
      </w:r>
      <w:r w:rsidRPr="003004FB">
        <w:t xml:space="preserve">issued by the Department of Labor </w:t>
      </w:r>
      <w:r>
        <w:t>i</w:t>
      </w:r>
      <w:r w:rsidRPr="003004FB">
        <w:t>n each solicitation and the award of a contract shall be conditioned upon the</w:t>
      </w:r>
      <w:r>
        <w:t xml:space="preserve"> </w:t>
      </w:r>
      <w:r w:rsidRPr="003004FB">
        <w:t xml:space="preserve">acceptance of the wage determination. </w:t>
      </w:r>
      <w:r>
        <w:t xml:space="preserve"> </w:t>
      </w:r>
      <w:r w:rsidRPr="003004FB">
        <w:t>The recipient shall report all suspected or reported violations to the Federal</w:t>
      </w:r>
      <w:r>
        <w:t xml:space="preserve"> </w:t>
      </w:r>
      <w:r w:rsidRPr="003004FB">
        <w:t>awarding agency.</w:t>
      </w:r>
      <w:r>
        <w:t xml:space="preserve"> </w:t>
      </w:r>
      <w:r w:rsidRPr="003004FB">
        <w:t xml:space="preserve"> </w:t>
      </w:r>
      <w:r w:rsidRPr="003004FB">
        <w:rPr>
          <w:b/>
          <w:iCs/>
        </w:rPr>
        <w:t xml:space="preserve">This does not apply </w:t>
      </w:r>
      <w:r w:rsidRPr="003004FB">
        <w:rPr>
          <w:b/>
        </w:rPr>
        <w:t xml:space="preserve">to </w:t>
      </w:r>
      <w:r w:rsidRPr="003004FB">
        <w:rPr>
          <w:b/>
          <w:iCs/>
        </w:rPr>
        <w:t>Federal d</w:t>
      </w:r>
      <w:r>
        <w:rPr>
          <w:b/>
          <w:iCs/>
        </w:rPr>
        <w:t>i</w:t>
      </w:r>
      <w:r w:rsidRPr="003004FB">
        <w:rPr>
          <w:b/>
          <w:iCs/>
        </w:rPr>
        <w:t>saster fund</w:t>
      </w:r>
      <w:r>
        <w:rPr>
          <w:b/>
          <w:iCs/>
        </w:rPr>
        <w:t>i</w:t>
      </w:r>
      <w:r w:rsidRPr="003004FB">
        <w:rPr>
          <w:b/>
          <w:iCs/>
        </w:rPr>
        <w:t>ng unless otherw</w:t>
      </w:r>
      <w:r>
        <w:rPr>
          <w:b/>
          <w:iCs/>
        </w:rPr>
        <w:t>i</w:t>
      </w:r>
      <w:r w:rsidRPr="003004FB">
        <w:rPr>
          <w:b/>
          <w:iCs/>
        </w:rPr>
        <w:t>se specified by local regulations.</w:t>
      </w:r>
    </w:p>
    <w:p w14:paraId="6BDA481F" w14:textId="77777777" w:rsidR="007E0F69" w:rsidRPr="006F4DA7" w:rsidRDefault="007E0F69" w:rsidP="001704DC">
      <w:pPr>
        <w:ind w:left="720"/>
        <w:rPr>
          <w:rFonts w:cs="Arial"/>
          <w:bCs/>
        </w:rPr>
      </w:pPr>
      <w:r w:rsidRPr="006F4DA7">
        <w:rPr>
          <w:iCs/>
        </w:rPr>
        <w:t xml:space="preserve">Contract Work Hours and Safety Standards </w:t>
      </w:r>
      <w:r w:rsidRPr="006F4DA7">
        <w:t xml:space="preserve">Act </w:t>
      </w:r>
      <w:r w:rsidRPr="006F4DA7">
        <w:rPr>
          <w:iCs/>
        </w:rPr>
        <w:t xml:space="preserve">(40 U.S.C </w:t>
      </w:r>
      <w:r w:rsidRPr="006F4DA7">
        <w:t>327-333) -Where applicable, all contracts awarded by</w:t>
      </w:r>
      <w:r>
        <w:t xml:space="preserve"> </w:t>
      </w:r>
      <w:r w:rsidRPr="006F4DA7">
        <w:t>recipients in excess of $2000 for construction contracts and in excess of $250</w:t>
      </w:r>
      <w:r>
        <w:t>0</w:t>
      </w:r>
      <w:r w:rsidRPr="006F4DA7">
        <w:t xml:space="preserve"> for other contracts that involve the</w:t>
      </w:r>
      <w:r>
        <w:t xml:space="preserve"> </w:t>
      </w:r>
      <w:r w:rsidRPr="006F4DA7">
        <w:t xml:space="preserve">employment of mechanics or laborers shall include a </w:t>
      </w:r>
      <w:r w:rsidRPr="006F4DA7">
        <w:rPr>
          <w:rFonts w:cs="Arial"/>
        </w:rPr>
        <w:t>prov</w:t>
      </w:r>
      <w:r>
        <w:rPr>
          <w:rFonts w:cs="Arial"/>
        </w:rPr>
        <w:t>i</w:t>
      </w:r>
      <w:r w:rsidRPr="006F4DA7">
        <w:rPr>
          <w:rFonts w:cs="Arial"/>
        </w:rPr>
        <w:t>s</w:t>
      </w:r>
      <w:r>
        <w:rPr>
          <w:rFonts w:cs="Arial"/>
        </w:rPr>
        <w:t>i</w:t>
      </w:r>
      <w:r w:rsidRPr="006F4DA7">
        <w:rPr>
          <w:rFonts w:cs="Arial"/>
        </w:rPr>
        <w:t xml:space="preserve">on </w:t>
      </w:r>
      <w:r w:rsidRPr="006F4DA7">
        <w:t>for compliance with sections 102 and 107 of</w:t>
      </w:r>
      <w:r>
        <w:t xml:space="preserve"> </w:t>
      </w:r>
      <w:r w:rsidRPr="006F4DA7">
        <w:t>the Contract</w:t>
      </w:r>
      <w:r>
        <w:t xml:space="preserve"> </w:t>
      </w:r>
      <w:r w:rsidRPr="006F4DA7">
        <w:t>Work Hours and Safety Standards Act (40 U.S.</w:t>
      </w:r>
      <w:r>
        <w:t>C</w:t>
      </w:r>
      <w:r w:rsidRPr="006F4DA7">
        <w:t>. 327-333), as supplemented by Department of Labor regulations (29 CFR</w:t>
      </w:r>
      <w:r>
        <w:t xml:space="preserve"> </w:t>
      </w:r>
      <w:r w:rsidRPr="006F4DA7">
        <w:t xml:space="preserve">part 5). </w:t>
      </w:r>
      <w:r>
        <w:t xml:space="preserve"> </w:t>
      </w:r>
      <w:r w:rsidRPr="006F4DA7">
        <w:t xml:space="preserve">Under section 102 of the Act, each contractor shall be required to compute </w:t>
      </w:r>
      <w:r w:rsidRPr="006F4DA7">
        <w:lastRenderedPageBreak/>
        <w:t>the wages of every mechanic and</w:t>
      </w:r>
      <w:r>
        <w:t xml:space="preserve"> </w:t>
      </w:r>
      <w:r w:rsidRPr="006F4DA7">
        <w:t xml:space="preserve">laborer on the basis of a standard work week of 40 hours. </w:t>
      </w:r>
      <w:r>
        <w:t xml:space="preserve"> </w:t>
      </w:r>
      <w:r w:rsidRPr="006F4DA7">
        <w:t>Work In excess of the standard work week is permissible</w:t>
      </w:r>
      <w:r>
        <w:t xml:space="preserve"> </w:t>
      </w:r>
      <w:r w:rsidRPr="006F4DA7">
        <w:t xml:space="preserve">provided that the worker </w:t>
      </w:r>
      <w:r>
        <w:t>i</w:t>
      </w:r>
      <w:r w:rsidRPr="006F4DA7">
        <w:t>s compensated at a rate of not less than 1</w:t>
      </w:r>
      <w:r>
        <w:t xml:space="preserve"> ½ </w:t>
      </w:r>
      <w:r w:rsidRPr="006F4DA7">
        <w:t>times the basic rate of pay for all hours worked</w:t>
      </w:r>
      <w:r>
        <w:t xml:space="preserve"> </w:t>
      </w:r>
      <w:r w:rsidRPr="006F4DA7">
        <w:t xml:space="preserve">in excess of 40 hours in the work week. </w:t>
      </w:r>
      <w:r>
        <w:t xml:space="preserve"> </w:t>
      </w:r>
      <w:r w:rsidRPr="006F4DA7">
        <w:t xml:space="preserve">Section 107 of the Act is applicable to construction work and </w:t>
      </w:r>
      <w:r w:rsidRPr="006F4DA7">
        <w:rPr>
          <w:rFonts w:cs="Arial"/>
        </w:rPr>
        <w:t xml:space="preserve">provides </w:t>
      </w:r>
      <w:r w:rsidRPr="006F4DA7">
        <w:t>that no</w:t>
      </w:r>
      <w:r>
        <w:t xml:space="preserve"> </w:t>
      </w:r>
      <w:r w:rsidRPr="006F4DA7">
        <w:t xml:space="preserve">laborer or mechanic shall be </w:t>
      </w:r>
      <w:r w:rsidRPr="006F4DA7">
        <w:rPr>
          <w:rFonts w:cs="Arial"/>
        </w:rPr>
        <w:t>requ</w:t>
      </w:r>
      <w:r>
        <w:rPr>
          <w:rFonts w:cs="Arial"/>
        </w:rPr>
        <w:t>i</w:t>
      </w:r>
      <w:r w:rsidRPr="006F4DA7">
        <w:rPr>
          <w:rFonts w:cs="Arial"/>
        </w:rPr>
        <w:t xml:space="preserve">red </w:t>
      </w:r>
      <w:r w:rsidRPr="006F4DA7">
        <w:t xml:space="preserve">to work </w:t>
      </w:r>
      <w:r>
        <w:t>i</w:t>
      </w:r>
      <w:r w:rsidRPr="006F4DA7">
        <w:t>n surroundings or under working conditions which are unsanitary,</w:t>
      </w:r>
      <w:r>
        <w:t xml:space="preserve"> </w:t>
      </w:r>
      <w:r w:rsidRPr="006F4DA7">
        <w:t xml:space="preserve">hazardous or dangerous. </w:t>
      </w:r>
      <w:r>
        <w:t xml:space="preserve"> </w:t>
      </w:r>
      <w:r w:rsidRPr="006F4DA7">
        <w:t>These requirements do not apply to the purchases of supplies or materials or articles ordinarily</w:t>
      </w:r>
      <w:r>
        <w:t xml:space="preserve"> </w:t>
      </w:r>
      <w:r w:rsidRPr="006F4DA7">
        <w:rPr>
          <w:rFonts w:cs="Arial"/>
          <w:bCs/>
        </w:rPr>
        <w:t>available on</w:t>
      </w:r>
      <w:r>
        <w:rPr>
          <w:rFonts w:cs="Arial"/>
          <w:bCs/>
        </w:rPr>
        <w:t xml:space="preserve"> </w:t>
      </w:r>
      <w:r w:rsidRPr="006F4DA7">
        <w:rPr>
          <w:rFonts w:cs="Arial"/>
          <w:bCs/>
        </w:rPr>
        <w:t>the open</w:t>
      </w:r>
      <w:r>
        <w:rPr>
          <w:rFonts w:cs="Arial"/>
          <w:bCs/>
        </w:rPr>
        <w:t xml:space="preserve"> </w:t>
      </w:r>
      <w:r w:rsidRPr="006F4DA7">
        <w:rPr>
          <w:rFonts w:cs="Arial"/>
          <w:bCs/>
        </w:rPr>
        <w:t>market, or contracts for transportation or transmission</w:t>
      </w:r>
      <w:r>
        <w:rPr>
          <w:rFonts w:cs="Arial"/>
          <w:bCs/>
        </w:rPr>
        <w:t xml:space="preserve"> </w:t>
      </w:r>
      <w:r w:rsidRPr="006F4DA7">
        <w:rPr>
          <w:rFonts w:cs="Arial"/>
          <w:bCs/>
        </w:rPr>
        <w:t>of intelligence.</w:t>
      </w:r>
    </w:p>
    <w:p w14:paraId="300DAC32" w14:textId="77777777" w:rsidR="007E0F69" w:rsidRPr="00812499" w:rsidRDefault="007E0F69" w:rsidP="001704DC">
      <w:pPr>
        <w:ind w:left="720"/>
      </w:pPr>
      <w:r w:rsidRPr="00812499">
        <w:rPr>
          <w:iCs/>
        </w:rPr>
        <w:t xml:space="preserve">Rights </w:t>
      </w:r>
      <w:r w:rsidRPr="00812499">
        <w:t xml:space="preserve">to </w:t>
      </w:r>
      <w:r w:rsidRPr="00812499">
        <w:rPr>
          <w:iCs/>
        </w:rPr>
        <w:t xml:space="preserve">Inventions Made Under a Contract </w:t>
      </w:r>
      <w:r w:rsidRPr="00812499">
        <w:t xml:space="preserve">or </w:t>
      </w:r>
      <w:r w:rsidRPr="00812499">
        <w:rPr>
          <w:iCs/>
        </w:rPr>
        <w:t xml:space="preserve">Agreement </w:t>
      </w:r>
      <w:r w:rsidRPr="00812499">
        <w:t>-Contracts or agreements for the performance of</w:t>
      </w:r>
      <w:r>
        <w:t xml:space="preserve"> </w:t>
      </w:r>
      <w:r w:rsidRPr="00812499">
        <w:t>experimental, developmental, or</w:t>
      </w:r>
      <w:r>
        <w:t xml:space="preserve"> </w:t>
      </w:r>
      <w:r w:rsidRPr="00812499">
        <w:t>research work sha</w:t>
      </w:r>
      <w:r>
        <w:t>l</w:t>
      </w:r>
      <w:r w:rsidRPr="00812499">
        <w:t>l provide for the rights of the Federal Government and the recipient</w:t>
      </w:r>
      <w:r>
        <w:t xml:space="preserve"> i</w:t>
      </w:r>
      <w:r w:rsidRPr="00812499">
        <w:t xml:space="preserve">n any resulting </w:t>
      </w:r>
      <w:r>
        <w:t>i</w:t>
      </w:r>
      <w:r w:rsidRPr="00812499">
        <w:t>nvention In accordance with 37 CFR part 401, "Rights to Inventions Made by Nonprofit Organizations</w:t>
      </w:r>
      <w:r>
        <w:t xml:space="preserve"> </w:t>
      </w:r>
      <w:r w:rsidRPr="00812499">
        <w:t>and Sma</w:t>
      </w:r>
      <w:r>
        <w:t>l</w:t>
      </w:r>
      <w:r w:rsidRPr="00812499">
        <w:t xml:space="preserve">l Business Firms Under Government Grants, Contracts and Cooperative Agreements," and any </w:t>
      </w:r>
      <w:r>
        <w:t>i</w:t>
      </w:r>
      <w:r w:rsidRPr="00812499">
        <w:t>mplementing</w:t>
      </w:r>
      <w:r>
        <w:t xml:space="preserve"> </w:t>
      </w:r>
      <w:r w:rsidRPr="00812499">
        <w:t>regulations issued by the awarding agency.</w:t>
      </w:r>
    </w:p>
    <w:p w14:paraId="1793D967" w14:textId="77777777" w:rsidR="007E0F69" w:rsidRPr="0093645D" w:rsidRDefault="007E0F69" w:rsidP="001704DC">
      <w:pPr>
        <w:ind w:left="720"/>
      </w:pPr>
      <w:r w:rsidRPr="0093645D">
        <w:rPr>
          <w:iCs/>
        </w:rPr>
        <w:t>Clean</w:t>
      </w:r>
      <w:r>
        <w:rPr>
          <w:iCs/>
        </w:rPr>
        <w:t xml:space="preserve"> </w:t>
      </w:r>
      <w:r w:rsidRPr="0093645D">
        <w:t xml:space="preserve">Air Act (42 </w:t>
      </w:r>
      <w:r w:rsidRPr="0093645D">
        <w:rPr>
          <w:iCs/>
        </w:rPr>
        <w:t>U.</w:t>
      </w:r>
      <w:r>
        <w:rPr>
          <w:iCs/>
        </w:rPr>
        <w:t>S</w:t>
      </w:r>
      <w:r w:rsidRPr="0093645D">
        <w:rPr>
          <w:iCs/>
        </w:rPr>
        <w:t>.</w:t>
      </w:r>
      <w:r>
        <w:rPr>
          <w:iCs/>
        </w:rPr>
        <w:t>C</w:t>
      </w:r>
      <w:r w:rsidRPr="0093645D">
        <w:rPr>
          <w:iCs/>
        </w:rPr>
        <w:t xml:space="preserve">. 7401 </w:t>
      </w:r>
      <w:r w:rsidRPr="0093645D">
        <w:t xml:space="preserve">et </w:t>
      </w:r>
      <w:r w:rsidRPr="0093645D">
        <w:rPr>
          <w:iCs/>
        </w:rPr>
        <w:t>seq.) and the Federal</w:t>
      </w:r>
      <w:r>
        <w:rPr>
          <w:iCs/>
        </w:rPr>
        <w:t xml:space="preserve"> </w:t>
      </w:r>
      <w:r w:rsidRPr="0093645D">
        <w:rPr>
          <w:iCs/>
        </w:rPr>
        <w:t xml:space="preserve">Water Pollution Control </w:t>
      </w:r>
      <w:r w:rsidRPr="0093645D">
        <w:t xml:space="preserve">Act (33 </w:t>
      </w:r>
      <w:r w:rsidRPr="0093645D">
        <w:rPr>
          <w:iCs/>
        </w:rPr>
        <w:t>U.</w:t>
      </w:r>
      <w:r>
        <w:rPr>
          <w:iCs/>
        </w:rPr>
        <w:t>S</w:t>
      </w:r>
      <w:r w:rsidRPr="0093645D">
        <w:rPr>
          <w:iCs/>
        </w:rPr>
        <w:t>.</w:t>
      </w:r>
      <w:r>
        <w:rPr>
          <w:iCs/>
        </w:rPr>
        <w:t>C</w:t>
      </w:r>
      <w:r w:rsidRPr="0093645D">
        <w:rPr>
          <w:iCs/>
        </w:rPr>
        <w:t>. 12</w:t>
      </w:r>
      <w:r>
        <w:rPr>
          <w:iCs/>
        </w:rPr>
        <w:t>5</w:t>
      </w:r>
      <w:r w:rsidRPr="0093645D">
        <w:rPr>
          <w:iCs/>
        </w:rPr>
        <w:t xml:space="preserve">1 </w:t>
      </w:r>
      <w:r w:rsidRPr="0093645D">
        <w:t xml:space="preserve">et </w:t>
      </w:r>
      <w:r w:rsidRPr="0093645D">
        <w:rPr>
          <w:iCs/>
        </w:rPr>
        <w:t>seq.</w:t>
      </w:r>
      <w:r>
        <w:rPr>
          <w:iCs/>
        </w:rPr>
        <w:t>)</w:t>
      </w:r>
      <w:r w:rsidRPr="0093645D">
        <w:rPr>
          <w:iCs/>
        </w:rPr>
        <w:t xml:space="preserve"> as amended</w:t>
      </w:r>
      <w:r>
        <w:rPr>
          <w:iCs/>
        </w:rPr>
        <w:t xml:space="preserve"> </w:t>
      </w:r>
      <w:r w:rsidRPr="0093645D">
        <w:t>-Contracts and subgrants of amounts in excess of $100,000 shall contain a provision that requires the recipient to</w:t>
      </w:r>
      <w:r>
        <w:t xml:space="preserve"> </w:t>
      </w:r>
      <w:r w:rsidRPr="0093645D">
        <w:t>agree to comply with a</w:t>
      </w:r>
      <w:r>
        <w:t>ll</w:t>
      </w:r>
      <w:r w:rsidRPr="0093645D">
        <w:t xml:space="preserve"> applicable standards, orders or regulations issued pursuant to the Clean Air</w:t>
      </w:r>
      <w:r>
        <w:t xml:space="preserve"> </w:t>
      </w:r>
      <w:r w:rsidRPr="0093645D">
        <w:t>Act (42 U.S.</w:t>
      </w:r>
      <w:r>
        <w:t>C</w:t>
      </w:r>
      <w:r w:rsidRPr="0093645D">
        <w:t>. 7401</w:t>
      </w:r>
      <w:r>
        <w:t xml:space="preserve"> </w:t>
      </w:r>
      <w:r w:rsidRPr="0093645D">
        <w:rPr>
          <w:iCs/>
        </w:rPr>
        <w:t>et seq.</w:t>
      </w:r>
      <w:r w:rsidRPr="0093645D">
        <w:t xml:space="preserve">) and the Federal Water Pollution Control Act as amended (33 U.S.C. 1251 </w:t>
      </w:r>
      <w:r w:rsidRPr="0093645D">
        <w:rPr>
          <w:iCs/>
        </w:rPr>
        <w:t>et seq.</w:t>
      </w:r>
      <w:r w:rsidRPr="0093645D">
        <w:t xml:space="preserve">). </w:t>
      </w:r>
      <w:r>
        <w:t xml:space="preserve"> </w:t>
      </w:r>
      <w:r w:rsidRPr="0093645D">
        <w:t>Violations shall be reported to</w:t>
      </w:r>
      <w:r>
        <w:t xml:space="preserve"> </w:t>
      </w:r>
      <w:r w:rsidRPr="0093645D">
        <w:t>the Federal awarding agency and the Regional Office of the Environmental Protection Agency (EPA).</w:t>
      </w:r>
    </w:p>
    <w:p w14:paraId="1E07F2BA" w14:textId="67CA536B" w:rsidR="007E0F69" w:rsidRDefault="007E0F69" w:rsidP="001704DC">
      <w:pPr>
        <w:ind w:left="720"/>
        <w:rPr>
          <w:bCs/>
        </w:rPr>
      </w:pPr>
      <w:r w:rsidRPr="004D480C">
        <w:rPr>
          <w:rFonts w:cs="Arial"/>
          <w:iCs/>
        </w:rPr>
        <w:t xml:space="preserve">Byrd Anti-Lobbying Amendment </w:t>
      </w:r>
      <w:r w:rsidRPr="004D480C">
        <w:t xml:space="preserve">(31 </w:t>
      </w:r>
      <w:r w:rsidRPr="004D480C">
        <w:rPr>
          <w:rFonts w:cs="Arial"/>
          <w:iCs/>
        </w:rPr>
        <w:t>U.</w:t>
      </w:r>
      <w:r>
        <w:rPr>
          <w:rFonts w:cs="Arial"/>
          <w:iCs/>
        </w:rPr>
        <w:t>S</w:t>
      </w:r>
      <w:r w:rsidRPr="004D480C">
        <w:rPr>
          <w:rFonts w:cs="Arial"/>
          <w:iCs/>
        </w:rPr>
        <w:t>.</w:t>
      </w:r>
      <w:r>
        <w:rPr>
          <w:rFonts w:cs="Arial"/>
          <w:iCs/>
        </w:rPr>
        <w:t>C</w:t>
      </w:r>
      <w:r w:rsidRPr="004D480C">
        <w:rPr>
          <w:rFonts w:cs="Arial"/>
          <w:iCs/>
        </w:rPr>
        <w:t xml:space="preserve">. </w:t>
      </w:r>
      <w:r w:rsidRPr="004D480C">
        <w:t>1352) -Contractors who apply or bid for an award of $100,000 or more</w:t>
      </w:r>
      <w:r>
        <w:t xml:space="preserve"> </w:t>
      </w:r>
      <w:r w:rsidRPr="004D480C">
        <w:t>shall file the required certification.</w:t>
      </w:r>
      <w:r>
        <w:t xml:space="preserve"> </w:t>
      </w:r>
      <w:r w:rsidRPr="004D480C">
        <w:t xml:space="preserve"> Each</w:t>
      </w:r>
      <w:r>
        <w:t xml:space="preserve"> </w:t>
      </w:r>
      <w:r w:rsidRPr="004D480C">
        <w:t>tier certifies to the tier above that it will not and has not used Federal</w:t>
      </w:r>
      <w:r>
        <w:t xml:space="preserve"> </w:t>
      </w:r>
      <w:r w:rsidRPr="004D480C">
        <w:t>appropriated funds to pay any person or organization for influencing or attempting to influence an officer or employee</w:t>
      </w:r>
      <w:r>
        <w:t xml:space="preserve"> </w:t>
      </w:r>
      <w:r w:rsidRPr="004D480C">
        <w:rPr>
          <w:rFonts w:cs="Arial"/>
          <w:bCs/>
        </w:rPr>
        <w:t>of any</w:t>
      </w:r>
      <w:r>
        <w:rPr>
          <w:rFonts w:cs="Arial"/>
          <w:bCs/>
        </w:rPr>
        <w:t xml:space="preserve"> </w:t>
      </w:r>
      <w:r w:rsidRPr="004D480C">
        <w:rPr>
          <w:rFonts w:cs="Arial"/>
          <w:bCs/>
        </w:rPr>
        <w:t>agency, a member</w:t>
      </w:r>
      <w:r>
        <w:rPr>
          <w:rFonts w:cs="Arial"/>
          <w:bCs/>
        </w:rPr>
        <w:t xml:space="preserve"> </w:t>
      </w:r>
      <w:r w:rsidRPr="004D480C">
        <w:rPr>
          <w:rFonts w:cs="Arial"/>
          <w:bCs/>
        </w:rPr>
        <w:t>of Congress, officer or employee of Congress, or an employee of a member of Congress in</w:t>
      </w:r>
      <w:r>
        <w:rPr>
          <w:rFonts w:cs="Arial"/>
          <w:bCs/>
        </w:rPr>
        <w:t xml:space="preserve"> </w:t>
      </w:r>
      <w:r w:rsidRPr="004D480C">
        <w:t>connection with obtaining any Federal contract, grant or any other award covered by 31 U.</w:t>
      </w:r>
      <w:r w:rsidR="00CD63D0">
        <w:t>S</w:t>
      </w:r>
      <w:r w:rsidRPr="004D480C">
        <w:t xml:space="preserve">.C. 1352. </w:t>
      </w:r>
      <w:r>
        <w:t xml:space="preserve"> </w:t>
      </w:r>
      <w:r w:rsidRPr="004D480C">
        <w:t>Each tier shall also</w:t>
      </w:r>
      <w:r>
        <w:t xml:space="preserve"> </w:t>
      </w:r>
      <w:r w:rsidRPr="004D480C">
        <w:t xml:space="preserve">disclose any lobbying with non-Federal funds that takes place in connection with obtaining any Federal award. </w:t>
      </w:r>
      <w:r>
        <w:t xml:space="preserve"> </w:t>
      </w:r>
      <w:r w:rsidRPr="004D480C">
        <w:t>Such</w:t>
      </w:r>
      <w:r>
        <w:t xml:space="preserve"> </w:t>
      </w:r>
      <w:r w:rsidRPr="004D480C">
        <w:rPr>
          <w:bCs/>
        </w:rPr>
        <w:t>disclosures are forwarded from tier</w:t>
      </w:r>
      <w:r>
        <w:rPr>
          <w:bCs/>
        </w:rPr>
        <w:t xml:space="preserve"> </w:t>
      </w:r>
      <w:r w:rsidRPr="004D480C">
        <w:rPr>
          <w:bCs/>
        </w:rPr>
        <w:t>to tier up to the recipient.</w:t>
      </w:r>
    </w:p>
    <w:p w14:paraId="31F786CA" w14:textId="77777777" w:rsidR="00BF6F89" w:rsidRPr="00F43346" w:rsidRDefault="00BF6F89" w:rsidP="00BF6F89">
      <w:pPr>
        <w:ind w:left="720"/>
        <w:rPr>
          <w:b/>
        </w:rPr>
      </w:pPr>
      <w:r w:rsidRPr="00F43346">
        <w:rPr>
          <w:b/>
        </w:rPr>
        <w:t>Section 503 of the Rehabilitation Act of 1973, as amended (29 U.S.C. 793)</w:t>
      </w:r>
      <w:r w:rsidRPr="00F43346">
        <w:t xml:space="preserve">- </w:t>
      </w:r>
      <w:r w:rsidRPr="00F43346">
        <w:rPr>
          <w:b/>
        </w:rPr>
        <w:t xml:space="preserve">This </w:t>
      </w:r>
      <w:r w:rsidR="008E2C3A" w:rsidRPr="00F43346">
        <w:rPr>
          <w:b/>
        </w:rPr>
        <w:t>C</w:t>
      </w:r>
      <w:r w:rsidRPr="00F43346">
        <w:rPr>
          <w:b/>
        </w:rPr>
        <w:t xml:space="preserve">ontractor and </w:t>
      </w:r>
      <w:r w:rsidR="008E2C3A" w:rsidRPr="00F43346">
        <w:rPr>
          <w:b/>
        </w:rPr>
        <w:t>S</w:t>
      </w:r>
      <w:r w:rsidRPr="00F43346">
        <w:rPr>
          <w:b/>
        </w:rPr>
        <w:t>ubcontractor shall abide by the requirements of 41 CFR 60-741.5(a). This regulation prohibits discrimination against qualified individuals on the basis of disability, and requires affirmative action by covered prime contractors and subcontractors to employ and advance in employment qualified individuals with disabilities.</w:t>
      </w:r>
    </w:p>
    <w:p w14:paraId="7FFAB637" w14:textId="77777777" w:rsidR="00F80557" w:rsidRPr="00F43346" w:rsidRDefault="005A25A0" w:rsidP="00F80557">
      <w:pPr>
        <w:ind w:left="720"/>
        <w:rPr>
          <w:b/>
        </w:rPr>
      </w:pPr>
      <w:r w:rsidRPr="00F43346">
        <w:rPr>
          <w:b/>
        </w:rPr>
        <w:t>Vietnam-era Veterans’ Readjustment Assistance Act</w:t>
      </w:r>
      <w:r w:rsidR="00BF6F89" w:rsidRPr="00F43346">
        <w:rPr>
          <w:b/>
        </w:rPr>
        <w:t xml:space="preserve"> of 1974, as amended</w:t>
      </w:r>
      <w:r w:rsidRPr="00F43346">
        <w:rPr>
          <w:b/>
        </w:rPr>
        <w:t xml:space="preserve"> (VEVRAA), (38 U.S.C. 4212)</w:t>
      </w:r>
      <w:r w:rsidR="008E2C3A" w:rsidRPr="00F43346">
        <w:rPr>
          <w:b/>
        </w:rPr>
        <w:t>- This Co</w:t>
      </w:r>
      <w:r w:rsidR="00F80557" w:rsidRPr="00F43346">
        <w:rPr>
          <w:b/>
        </w:rPr>
        <w:t xml:space="preserve">ntractor and </w:t>
      </w:r>
      <w:r w:rsidR="008E2C3A" w:rsidRPr="00F43346">
        <w:rPr>
          <w:b/>
        </w:rPr>
        <w:t>S</w:t>
      </w:r>
      <w:r w:rsidR="00F80557" w:rsidRPr="00F43346">
        <w:rPr>
          <w:b/>
        </w:rPr>
        <w:t>ubcontractor shall abide by the requirements of 41 CFR 60-300.5(a). This regulation prohibits discrimination against qualified protected veterans, and requires affirmative action by covered prime contractors and subcontractors to employ and advance in employmen</w:t>
      </w:r>
      <w:r w:rsidR="00BF6F89" w:rsidRPr="00F43346">
        <w:rPr>
          <w:b/>
        </w:rPr>
        <w:t>t qualified protected veterans.</w:t>
      </w:r>
    </w:p>
    <w:p w14:paraId="502D5D15" w14:textId="77777777" w:rsidR="007E0F69" w:rsidRPr="00F10513" w:rsidRDefault="00380752" w:rsidP="006949A0">
      <w:pPr>
        <w:pStyle w:val="ListParagraph"/>
        <w:numPr>
          <w:ilvl w:val="0"/>
          <w:numId w:val="5"/>
        </w:numPr>
        <w:contextualSpacing w:val="0"/>
        <w:rPr>
          <w:rFonts w:cs="Arial"/>
          <w:szCs w:val="18"/>
        </w:rPr>
      </w:pPr>
      <w:r w:rsidRPr="00380752">
        <w:rPr>
          <w:rFonts w:cs="Times New Roman"/>
          <w:b/>
        </w:rPr>
        <w:t>DEBARMENT AND SUSPENSION</w:t>
      </w:r>
      <w:r>
        <w:rPr>
          <w:rFonts w:cs="Times New Roman"/>
          <w:b/>
        </w:rPr>
        <w:t>:</w:t>
      </w:r>
      <w:r w:rsidRPr="00592A5E">
        <w:rPr>
          <w:rFonts w:cs="Times New Roman"/>
        </w:rPr>
        <w:t xml:space="preserve"> </w:t>
      </w:r>
      <w:r w:rsidR="007E0F69" w:rsidRPr="00592A5E">
        <w:rPr>
          <w:rFonts w:cs="Times New Roman"/>
        </w:rPr>
        <w:t>(E.O.s 12549 and 12689)-A contract award with an amount expected to equal or exceed</w:t>
      </w:r>
      <w:r w:rsidR="007E0F69">
        <w:rPr>
          <w:rFonts w:cs="Times New Roman"/>
        </w:rPr>
        <w:t xml:space="preserve"> </w:t>
      </w:r>
      <w:r w:rsidR="007E0F69" w:rsidRPr="00592A5E">
        <w:rPr>
          <w:rFonts w:cs="Times New Roman"/>
        </w:rPr>
        <w:t>$25,000 and certain other contract awards (see 2 CFR 180.220) shall not be made to parties listed on the government</w:t>
      </w:r>
      <w:r w:rsidR="007E0F69">
        <w:rPr>
          <w:rFonts w:cs="Times New Roman"/>
        </w:rPr>
        <w:t>-</w:t>
      </w:r>
      <w:r w:rsidR="007E0F69" w:rsidRPr="00592A5E">
        <w:rPr>
          <w:rFonts w:cs="Times New Roman"/>
        </w:rPr>
        <w:t>wide</w:t>
      </w:r>
      <w:r w:rsidR="007E0F69">
        <w:rPr>
          <w:rFonts w:cs="Times New Roman"/>
        </w:rPr>
        <w:t xml:space="preserve"> </w:t>
      </w:r>
      <w:r w:rsidR="007E0F69" w:rsidRPr="00592A5E">
        <w:rPr>
          <w:rFonts w:cs="Times New Roman"/>
        </w:rPr>
        <w:t xml:space="preserve">Excluded Parties </w:t>
      </w:r>
      <w:r w:rsidR="007E0F69">
        <w:rPr>
          <w:rFonts w:cs="Times New Roman"/>
        </w:rPr>
        <w:t>L</w:t>
      </w:r>
      <w:r w:rsidR="007E0F69" w:rsidRPr="00592A5E">
        <w:rPr>
          <w:rFonts w:cs="Times New Roman"/>
        </w:rPr>
        <w:t>ist System, in accordance with the OMB</w:t>
      </w:r>
      <w:r w:rsidR="007E0F69">
        <w:rPr>
          <w:rFonts w:cs="Times New Roman"/>
        </w:rPr>
        <w:t xml:space="preserve"> </w:t>
      </w:r>
      <w:r w:rsidR="007E0F69" w:rsidRPr="00592A5E">
        <w:rPr>
          <w:rFonts w:cs="Times New Roman"/>
        </w:rPr>
        <w:t>guidelines at 2 CFR part 180 that Implement E.O.s 12549</w:t>
      </w:r>
      <w:r w:rsidR="007E0F69">
        <w:rPr>
          <w:rFonts w:cs="Times New Roman"/>
        </w:rPr>
        <w:t xml:space="preserve"> </w:t>
      </w:r>
      <w:r w:rsidR="007E0F69" w:rsidRPr="00592A5E">
        <w:rPr>
          <w:rFonts w:cs="Times New Roman"/>
        </w:rPr>
        <w:t xml:space="preserve">(3 CFR, 1986 Comp., p. 189) and 12689 (3 CFR, 1989 Comp., p. 235), "Debarment and Suspension." </w:t>
      </w:r>
      <w:r w:rsidR="007E0F69">
        <w:rPr>
          <w:rFonts w:cs="Times New Roman"/>
        </w:rPr>
        <w:t xml:space="preserve"> </w:t>
      </w:r>
      <w:r w:rsidR="007E0F69" w:rsidRPr="00592A5E">
        <w:rPr>
          <w:rFonts w:cs="Times New Roman"/>
        </w:rPr>
        <w:t>The Excluded Parties</w:t>
      </w:r>
      <w:r w:rsidR="007E0F69">
        <w:rPr>
          <w:rFonts w:cs="Times New Roman"/>
        </w:rPr>
        <w:t xml:space="preserve"> L</w:t>
      </w:r>
      <w:r w:rsidR="007E0F69" w:rsidRPr="00592A5E">
        <w:rPr>
          <w:rFonts w:cs="Times New Roman"/>
        </w:rPr>
        <w:t>ist System contains the names of parties debarred, suspended, or otherwise excluded by agencies, as well as parties</w:t>
      </w:r>
      <w:r w:rsidR="007E0F69">
        <w:rPr>
          <w:rFonts w:cs="Times New Roman"/>
        </w:rPr>
        <w:t xml:space="preserve"> </w:t>
      </w:r>
      <w:r w:rsidR="007E0F69" w:rsidRPr="00592A5E">
        <w:rPr>
          <w:rFonts w:cs="Times New Roman"/>
        </w:rPr>
        <w:t>declared ineligible under statutory or regulatory authority other than E.O. 12549.</w:t>
      </w:r>
      <w:r w:rsidR="007E0F69">
        <w:rPr>
          <w:rFonts w:cs="Times New Roman"/>
        </w:rPr>
        <w:t xml:space="preserve">  </w:t>
      </w:r>
      <w:r w:rsidR="007E0F69" w:rsidRPr="00592A5E">
        <w:rPr>
          <w:rFonts w:cs="Times New Roman"/>
        </w:rPr>
        <w:t>[69 FR 26281, May 11, 2004, as amended at 70 FR 51879, Aug. 31, 2005]</w:t>
      </w:r>
    </w:p>
    <w:p w14:paraId="7758C744" w14:textId="2BEC4E8C" w:rsidR="00F10513" w:rsidRPr="00627538" w:rsidRDefault="00380752" w:rsidP="006949A0">
      <w:pPr>
        <w:pStyle w:val="ListParagraph"/>
        <w:numPr>
          <w:ilvl w:val="0"/>
          <w:numId w:val="5"/>
        </w:numPr>
        <w:rPr>
          <w:rFonts w:cs="Arial"/>
          <w:szCs w:val="18"/>
        </w:rPr>
      </w:pPr>
      <w:r>
        <w:rPr>
          <w:rFonts w:cs="Arial"/>
          <w:b/>
          <w:szCs w:val="18"/>
        </w:rPr>
        <w:t>BACKGROUND CHECKS</w:t>
      </w:r>
      <w:r w:rsidRPr="00F10513">
        <w:rPr>
          <w:rFonts w:cs="Arial"/>
          <w:szCs w:val="18"/>
        </w:rPr>
        <w:t>:</w:t>
      </w:r>
      <w:r>
        <w:rPr>
          <w:rFonts w:cs="Arial"/>
          <w:szCs w:val="18"/>
        </w:rPr>
        <w:t xml:space="preserve">  </w:t>
      </w:r>
      <w:r w:rsidR="00A518EA">
        <w:rPr>
          <w:szCs w:val="18"/>
        </w:rPr>
        <w:t>Contractor</w:t>
      </w:r>
      <w:r w:rsidR="00F10513">
        <w:t xml:space="preserve"> shall ensure that background checks are obtained and documented with respect to all assigned </w:t>
      </w:r>
      <w:r w:rsidR="00A518EA">
        <w:rPr>
          <w:szCs w:val="18"/>
        </w:rPr>
        <w:t>Contractor</w:t>
      </w:r>
      <w:r w:rsidR="00F10513">
        <w:t xml:space="preserve"> and subcontractor personnel with all such background checks being current within the last 12 months as of the time when each individual is first assigned to the performance of the Services and including investigation and identification of all state or federal misdemeanor or felony convictions of such individual.  At the request of the University, </w:t>
      </w:r>
      <w:r w:rsidR="00A518EA">
        <w:rPr>
          <w:szCs w:val="18"/>
        </w:rPr>
        <w:t>Contractor</w:t>
      </w:r>
      <w:r w:rsidR="00F10513">
        <w:t xml:space="preserve"> shall deliver a written certification to the University that a background check has been performed, and the subject individual has passed such verification procedures as set forth in this Section.</w:t>
      </w:r>
    </w:p>
    <w:p w14:paraId="3C035A28" w14:textId="77777777" w:rsidR="0093643E" w:rsidRPr="0093643E" w:rsidRDefault="00627538" w:rsidP="00323F4C">
      <w:pPr>
        <w:pStyle w:val="ListParagraph"/>
        <w:numPr>
          <w:ilvl w:val="0"/>
          <w:numId w:val="5"/>
        </w:numPr>
        <w:spacing w:before="240"/>
        <w:rPr>
          <w:rFonts w:cs="Arial"/>
        </w:rPr>
      </w:pPr>
      <w:r w:rsidRPr="0093643E">
        <w:rPr>
          <w:b/>
          <w:szCs w:val="18"/>
        </w:rPr>
        <w:t>SOFTWARE ACCESSIBILITY:</w:t>
      </w:r>
      <w:r w:rsidRPr="0093643E">
        <w:rPr>
          <w:rFonts w:eastAsia="Times New Roman"/>
          <w:color w:val="000000"/>
          <w:szCs w:val="18"/>
        </w:rPr>
        <w:t xml:space="preserve">  </w:t>
      </w:r>
      <w:r w:rsidR="0093643E" w:rsidRPr="0093643E">
        <w:t xml:space="preserve">Technology provided to the University shall comply with World Wide Web Consortium (W3C) Web Content Accessibility Guidelines (WCAG) 2.1 AA and Revised Section 508 Standards for </w:t>
      </w:r>
      <w:r w:rsidR="0093643E" w:rsidRPr="0093643E">
        <w:lastRenderedPageBreak/>
        <w:t xml:space="preserve">accessibility for persons with disabilities. Technology includes, but is not limited to, software, hardware, web applications, web pages, websites, and nonweb technologies.  The University reserves the right to request that the Contractor provide acceptable audit and/or test results that document the technology’s compliance and the testing methodology utilized.  If the technology provided by Contractor does not meet WCAG 2.1 AA and Revised Section 508 standards, the University may demand that the Contractor promptly make modifications that will bring them into compliance. In addition, the University may take whatever steps necessary to ensure compliance with the above listed standards and may subtract any costs arising from such mitigation effort from future fees payable to Contractor under this Contract.  </w:t>
      </w:r>
    </w:p>
    <w:p w14:paraId="7AEC121F" w14:textId="77777777" w:rsidR="0093643E" w:rsidRPr="0093643E" w:rsidRDefault="0093643E" w:rsidP="0093643E">
      <w:pPr>
        <w:pStyle w:val="ListParagraph"/>
        <w:spacing w:before="240"/>
        <w:rPr>
          <w:rFonts w:cs="Arial"/>
        </w:rPr>
      </w:pPr>
    </w:p>
    <w:p w14:paraId="475C7490" w14:textId="77777777" w:rsidR="0093643E" w:rsidRPr="0093643E" w:rsidRDefault="0093643E" w:rsidP="0093643E">
      <w:pPr>
        <w:pStyle w:val="ListParagraph"/>
        <w:spacing w:before="240"/>
        <w:rPr>
          <w:rFonts w:cs="Arial"/>
        </w:rPr>
      </w:pPr>
    </w:p>
    <w:p w14:paraId="45F79E8B" w14:textId="4D80201A" w:rsidR="000A407F" w:rsidRPr="0093643E" w:rsidRDefault="000A407F" w:rsidP="0093643E">
      <w:pPr>
        <w:spacing w:before="240"/>
        <w:rPr>
          <w:rFonts w:cs="Arial"/>
        </w:rPr>
      </w:pPr>
      <w:r w:rsidRPr="0093643E">
        <w:rPr>
          <w:rFonts w:cs="Arial"/>
          <w:b/>
          <w:bCs/>
        </w:rPr>
        <w:t xml:space="preserve">IN WITNESS WHEREOF, </w:t>
      </w:r>
      <w:r w:rsidRPr="0093643E">
        <w:rPr>
          <w:rFonts w:cs="Arial"/>
        </w:rPr>
        <w:t>the Parties hereto have caused this Agreement to be executed as of the latest date set forth below.</w:t>
      </w:r>
    </w:p>
    <w:tbl>
      <w:tblPr>
        <w:tblW w:w="9000" w:type="dxa"/>
        <w:jc w:val="center"/>
        <w:tblLayout w:type="fixed"/>
        <w:tblLook w:val="01E0" w:firstRow="1" w:lastRow="1" w:firstColumn="1" w:lastColumn="1" w:noHBand="0" w:noVBand="0"/>
      </w:tblPr>
      <w:tblGrid>
        <w:gridCol w:w="4320"/>
        <w:gridCol w:w="360"/>
        <w:gridCol w:w="4320"/>
      </w:tblGrid>
      <w:tr w:rsidR="000A407F" w:rsidRPr="00B45B15" w14:paraId="10193B71" w14:textId="77777777" w:rsidTr="00B45B15">
        <w:trPr>
          <w:trHeight w:val="360"/>
          <w:jc w:val="center"/>
        </w:trPr>
        <w:tc>
          <w:tcPr>
            <w:tcW w:w="4320" w:type="dxa"/>
          </w:tcPr>
          <w:p w14:paraId="478A1E00" w14:textId="77777777" w:rsidR="000A407F" w:rsidRPr="000A407F" w:rsidRDefault="000A407F" w:rsidP="000A407F">
            <w:r w:rsidRPr="00B45B15">
              <w:rPr>
                <w:rFonts w:cs="Arial"/>
                <w:b/>
                <w:bCs/>
              </w:rPr>
              <w:t>THE UNIVERSITY OF IOWA</w:t>
            </w:r>
          </w:p>
        </w:tc>
        <w:tc>
          <w:tcPr>
            <w:tcW w:w="360" w:type="dxa"/>
          </w:tcPr>
          <w:p w14:paraId="18ADC83C" w14:textId="77777777" w:rsidR="000A407F" w:rsidRPr="000A407F" w:rsidRDefault="000A407F" w:rsidP="000A407F"/>
        </w:tc>
        <w:tc>
          <w:tcPr>
            <w:tcW w:w="4320" w:type="dxa"/>
          </w:tcPr>
          <w:p w14:paraId="5DE75E4B" w14:textId="77777777" w:rsidR="000A407F" w:rsidRPr="000A407F" w:rsidRDefault="000A407F" w:rsidP="000A407F">
            <w:r w:rsidRPr="00B45B15">
              <w:rPr>
                <w:rFonts w:cs="Arial"/>
                <w:b/>
                <w:bCs/>
              </w:rPr>
              <w:t>CONTRACTOR</w:t>
            </w:r>
          </w:p>
        </w:tc>
      </w:tr>
      <w:tr w:rsidR="000A407F" w:rsidRPr="00B45B15" w14:paraId="1870858B" w14:textId="77777777" w:rsidTr="00B45B15">
        <w:trPr>
          <w:trHeight w:val="360"/>
          <w:jc w:val="center"/>
        </w:trPr>
        <w:tc>
          <w:tcPr>
            <w:tcW w:w="4320" w:type="dxa"/>
            <w:tcBorders>
              <w:bottom w:val="single" w:sz="4" w:space="0" w:color="auto"/>
            </w:tcBorders>
          </w:tcPr>
          <w:p w14:paraId="330A0983" w14:textId="77777777" w:rsidR="000A407F" w:rsidRPr="00B45B15" w:rsidRDefault="000A407F" w:rsidP="000A407F">
            <w:pPr>
              <w:rPr>
                <w:b/>
              </w:rPr>
            </w:pPr>
          </w:p>
        </w:tc>
        <w:tc>
          <w:tcPr>
            <w:tcW w:w="360" w:type="dxa"/>
          </w:tcPr>
          <w:p w14:paraId="231BA78E" w14:textId="77777777" w:rsidR="000A407F" w:rsidRPr="00B45B15" w:rsidRDefault="000A407F" w:rsidP="000A407F">
            <w:pPr>
              <w:rPr>
                <w:b/>
              </w:rPr>
            </w:pPr>
          </w:p>
        </w:tc>
        <w:tc>
          <w:tcPr>
            <w:tcW w:w="4320" w:type="dxa"/>
            <w:tcBorders>
              <w:bottom w:val="single" w:sz="4" w:space="0" w:color="auto"/>
            </w:tcBorders>
          </w:tcPr>
          <w:p w14:paraId="76F7B891" w14:textId="77777777" w:rsidR="000A407F" w:rsidRPr="00B45B15" w:rsidRDefault="000A407F" w:rsidP="000A407F">
            <w:pPr>
              <w:rPr>
                <w:b/>
              </w:rPr>
            </w:pPr>
          </w:p>
        </w:tc>
      </w:tr>
      <w:tr w:rsidR="000A407F" w:rsidRPr="00B45B15" w14:paraId="2B6B4FFD" w14:textId="77777777" w:rsidTr="009404EE">
        <w:trPr>
          <w:trHeight w:val="233"/>
          <w:jc w:val="center"/>
        </w:trPr>
        <w:tc>
          <w:tcPr>
            <w:tcW w:w="4320" w:type="dxa"/>
            <w:tcBorders>
              <w:top w:val="single" w:sz="4" w:space="0" w:color="auto"/>
            </w:tcBorders>
          </w:tcPr>
          <w:p w14:paraId="2FBFEA82" w14:textId="77777777" w:rsidR="000A407F" w:rsidRPr="00B45B15" w:rsidRDefault="000A407F" w:rsidP="000A407F">
            <w:pPr>
              <w:rPr>
                <w:sz w:val="16"/>
                <w:szCs w:val="16"/>
              </w:rPr>
            </w:pPr>
            <w:r w:rsidRPr="00B45B15">
              <w:rPr>
                <w:sz w:val="16"/>
                <w:szCs w:val="16"/>
              </w:rPr>
              <w:t>Signature</w:t>
            </w:r>
          </w:p>
        </w:tc>
        <w:tc>
          <w:tcPr>
            <w:tcW w:w="360" w:type="dxa"/>
          </w:tcPr>
          <w:p w14:paraId="70943BDD" w14:textId="77777777" w:rsidR="000A407F" w:rsidRPr="00B45B15" w:rsidRDefault="000A407F" w:rsidP="000A407F">
            <w:pPr>
              <w:rPr>
                <w:b/>
              </w:rPr>
            </w:pPr>
          </w:p>
        </w:tc>
        <w:tc>
          <w:tcPr>
            <w:tcW w:w="4320" w:type="dxa"/>
            <w:tcBorders>
              <w:top w:val="single" w:sz="4" w:space="0" w:color="auto"/>
            </w:tcBorders>
          </w:tcPr>
          <w:p w14:paraId="01C987CC" w14:textId="77777777" w:rsidR="000A407F" w:rsidRPr="00B45B15" w:rsidRDefault="000A407F" w:rsidP="000A407F">
            <w:pPr>
              <w:rPr>
                <w:b/>
              </w:rPr>
            </w:pPr>
            <w:r w:rsidRPr="00B45B15">
              <w:rPr>
                <w:sz w:val="16"/>
                <w:szCs w:val="16"/>
              </w:rPr>
              <w:t>Signature</w:t>
            </w:r>
          </w:p>
        </w:tc>
      </w:tr>
      <w:tr w:rsidR="000A407F" w:rsidRPr="00B45B15" w14:paraId="3787B4A4" w14:textId="77777777" w:rsidTr="00B45B15">
        <w:trPr>
          <w:trHeight w:val="360"/>
          <w:jc w:val="center"/>
        </w:trPr>
        <w:tc>
          <w:tcPr>
            <w:tcW w:w="4320" w:type="dxa"/>
            <w:tcBorders>
              <w:bottom w:val="single" w:sz="4" w:space="0" w:color="auto"/>
            </w:tcBorders>
            <w:vAlign w:val="bottom"/>
          </w:tcPr>
          <w:p w14:paraId="4EE85D33" w14:textId="57EF0D75" w:rsidR="000A407F" w:rsidRPr="00B45B15" w:rsidRDefault="001F5731" w:rsidP="00B21D17">
            <w:pPr>
              <w:rPr>
                <w:b/>
              </w:rPr>
            </w:pPr>
            <w:r>
              <w:rPr>
                <w:b/>
              </w:rPr>
              <w:t>Renee Funk</w:t>
            </w:r>
          </w:p>
        </w:tc>
        <w:tc>
          <w:tcPr>
            <w:tcW w:w="360" w:type="dxa"/>
          </w:tcPr>
          <w:p w14:paraId="434C5886" w14:textId="77777777" w:rsidR="000A407F" w:rsidRPr="00B45B15" w:rsidRDefault="000A407F" w:rsidP="000A407F">
            <w:pPr>
              <w:rPr>
                <w:b/>
              </w:rPr>
            </w:pPr>
          </w:p>
        </w:tc>
        <w:tc>
          <w:tcPr>
            <w:tcW w:w="4320" w:type="dxa"/>
            <w:tcBorders>
              <w:bottom w:val="single" w:sz="4" w:space="0" w:color="auto"/>
            </w:tcBorders>
            <w:vAlign w:val="bottom"/>
          </w:tcPr>
          <w:p w14:paraId="62ECF534" w14:textId="77777777" w:rsidR="000A407F" w:rsidRPr="00B45B15" w:rsidRDefault="000466DB" w:rsidP="00B21D17">
            <w:pPr>
              <w:rPr>
                <w:b/>
              </w:rPr>
            </w:pPr>
            <w:r w:rsidRPr="00B45B15">
              <w:rPr>
                <w:b/>
              </w:rPr>
              <w:fldChar w:fldCharType="begin">
                <w:ffData>
                  <w:name w:val="Text11"/>
                  <w:enabled/>
                  <w:calcOnExit w:val="0"/>
                  <w:textInput/>
                </w:ffData>
              </w:fldChar>
            </w:r>
            <w:bookmarkStart w:id="7" w:name="Text11"/>
            <w:r w:rsidR="00B21D17" w:rsidRPr="00B45B15">
              <w:rPr>
                <w:b/>
              </w:rPr>
              <w:instrText xml:space="preserve"> FORMTEXT </w:instrText>
            </w:r>
            <w:r w:rsidRPr="00B45B15">
              <w:rPr>
                <w:b/>
              </w:rPr>
            </w:r>
            <w:r w:rsidRPr="00B45B15">
              <w:rPr>
                <w:b/>
              </w:rPr>
              <w:fldChar w:fldCharType="separate"/>
            </w:r>
            <w:r w:rsidRPr="00B45B15">
              <w:rPr>
                <w:b/>
              </w:rPr>
              <w:fldChar w:fldCharType="end"/>
            </w:r>
            <w:bookmarkEnd w:id="7"/>
          </w:p>
        </w:tc>
      </w:tr>
      <w:tr w:rsidR="00B21D17" w:rsidRPr="00B45B15" w14:paraId="4DA843CC" w14:textId="77777777" w:rsidTr="00B45B15">
        <w:trPr>
          <w:trHeight w:val="360"/>
          <w:jc w:val="center"/>
        </w:trPr>
        <w:tc>
          <w:tcPr>
            <w:tcW w:w="4320" w:type="dxa"/>
            <w:tcBorders>
              <w:top w:val="single" w:sz="4" w:space="0" w:color="auto"/>
            </w:tcBorders>
          </w:tcPr>
          <w:p w14:paraId="6C29CEDE" w14:textId="77777777" w:rsidR="00B21D17" w:rsidRPr="00B45B15" w:rsidRDefault="00B21D17" w:rsidP="000A407F">
            <w:pPr>
              <w:rPr>
                <w:sz w:val="16"/>
                <w:szCs w:val="16"/>
              </w:rPr>
            </w:pPr>
            <w:r w:rsidRPr="00B45B15">
              <w:rPr>
                <w:sz w:val="16"/>
                <w:szCs w:val="16"/>
              </w:rPr>
              <w:t>Name</w:t>
            </w:r>
          </w:p>
        </w:tc>
        <w:tc>
          <w:tcPr>
            <w:tcW w:w="360" w:type="dxa"/>
          </w:tcPr>
          <w:p w14:paraId="1AF20BF1" w14:textId="77777777" w:rsidR="00B21D17" w:rsidRPr="00B45B15" w:rsidRDefault="00B21D17" w:rsidP="000A407F">
            <w:pPr>
              <w:rPr>
                <w:b/>
              </w:rPr>
            </w:pPr>
          </w:p>
        </w:tc>
        <w:tc>
          <w:tcPr>
            <w:tcW w:w="4320" w:type="dxa"/>
            <w:tcBorders>
              <w:top w:val="single" w:sz="4" w:space="0" w:color="auto"/>
            </w:tcBorders>
          </w:tcPr>
          <w:p w14:paraId="52C0E89A" w14:textId="77777777" w:rsidR="00B21D17" w:rsidRPr="00B45B15" w:rsidRDefault="00B21D17" w:rsidP="000A407F">
            <w:pPr>
              <w:rPr>
                <w:b/>
              </w:rPr>
            </w:pPr>
            <w:r w:rsidRPr="00B45B15">
              <w:rPr>
                <w:sz w:val="16"/>
                <w:szCs w:val="16"/>
              </w:rPr>
              <w:t>Name</w:t>
            </w:r>
          </w:p>
        </w:tc>
      </w:tr>
      <w:tr w:rsidR="00B21D17" w:rsidRPr="00B45B15" w14:paraId="728EB57F" w14:textId="77777777" w:rsidTr="00B45B15">
        <w:trPr>
          <w:trHeight w:val="360"/>
          <w:jc w:val="center"/>
        </w:trPr>
        <w:tc>
          <w:tcPr>
            <w:tcW w:w="4320" w:type="dxa"/>
            <w:tcBorders>
              <w:bottom w:val="single" w:sz="4" w:space="0" w:color="auto"/>
            </w:tcBorders>
            <w:vAlign w:val="bottom"/>
          </w:tcPr>
          <w:p w14:paraId="6DE4E671" w14:textId="7B58464A" w:rsidR="00B21D17" w:rsidRPr="00B45B15" w:rsidRDefault="001F5731" w:rsidP="008A775A">
            <w:pPr>
              <w:rPr>
                <w:b/>
              </w:rPr>
            </w:pPr>
            <w:r>
              <w:rPr>
                <w:b/>
              </w:rPr>
              <w:t>Chief Procurement Officer</w:t>
            </w:r>
          </w:p>
        </w:tc>
        <w:tc>
          <w:tcPr>
            <w:tcW w:w="360" w:type="dxa"/>
          </w:tcPr>
          <w:p w14:paraId="016968CD" w14:textId="77777777" w:rsidR="00B21D17" w:rsidRPr="00B45B15" w:rsidRDefault="00B21D17" w:rsidP="000A407F">
            <w:pPr>
              <w:rPr>
                <w:b/>
              </w:rPr>
            </w:pPr>
          </w:p>
        </w:tc>
        <w:tc>
          <w:tcPr>
            <w:tcW w:w="4320" w:type="dxa"/>
            <w:tcBorders>
              <w:bottom w:val="single" w:sz="4" w:space="0" w:color="auto"/>
            </w:tcBorders>
            <w:vAlign w:val="bottom"/>
          </w:tcPr>
          <w:p w14:paraId="43E63BBE" w14:textId="77777777" w:rsidR="00B21D17" w:rsidRPr="00B45B15" w:rsidRDefault="000466DB" w:rsidP="00B21D17">
            <w:pPr>
              <w:rPr>
                <w:b/>
              </w:rPr>
            </w:pPr>
            <w:r w:rsidRPr="00B45B15">
              <w:rPr>
                <w:b/>
              </w:rPr>
              <w:fldChar w:fldCharType="begin">
                <w:ffData>
                  <w:name w:val="Text12"/>
                  <w:enabled/>
                  <w:calcOnExit w:val="0"/>
                  <w:textInput/>
                </w:ffData>
              </w:fldChar>
            </w:r>
            <w:bookmarkStart w:id="8" w:name="Text12"/>
            <w:r w:rsidR="00B21D17" w:rsidRPr="00B45B15">
              <w:rPr>
                <w:b/>
              </w:rPr>
              <w:instrText xml:space="preserve"> FORMTEXT </w:instrText>
            </w:r>
            <w:r w:rsidRPr="00B45B15">
              <w:rPr>
                <w:b/>
              </w:rPr>
            </w:r>
            <w:r w:rsidRPr="00B45B15">
              <w:rPr>
                <w:b/>
              </w:rPr>
              <w:fldChar w:fldCharType="separate"/>
            </w:r>
            <w:r w:rsidR="00B21D17" w:rsidRPr="00B45B15">
              <w:rPr>
                <w:b/>
                <w:noProof/>
              </w:rPr>
              <w:t> </w:t>
            </w:r>
            <w:r w:rsidR="00B21D17" w:rsidRPr="00B45B15">
              <w:rPr>
                <w:b/>
                <w:noProof/>
              </w:rPr>
              <w:t> </w:t>
            </w:r>
            <w:r w:rsidR="00B21D17" w:rsidRPr="00B45B15">
              <w:rPr>
                <w:b/>
                <w:noProof/>
              </w:rPr>
              <w:t> </w:t>
            </w:r>
            <w:r w:rsidR="00B21D17" w:rsidRPr="00B45B15">
              <w:rPr>
                <w:b/>
                <w:noProof/>
              </w:rPr>
              <w:t> </w:t>
            </w:r>
            <w:r w:rsidR="00B21D17" w:rsidRPr="00B45B15">
              <w:rPr>
                <w:b/>
                <w:noProof/>
              </w:rPr>
              <w:t> </w:t>
            </w:r>
            <w:r w:rsidRPr="00B45B15">
              <w:rPr>
                <w:b/>
              </w:rPr>
              <w:fldChar w:fldCharType="end"/>
            </w:r>
            <w:bookmarkEnd w:id="8"/>
          </w:p>
        </w:tc>
      </w:tr>
      <w:tr w:rsidR="00B21D17" w:rsidRPr="00B45B15" w14:paraId="087E720C" w14:textId="77777777" w:rsidTr="00B45B15">
        <w:trPr>
          <w:trHeight w:val="360"/>
          <w:jc w:val="center"/>
        </w:trPr>
        <w:tc>
          <w:tcPr>
            <w:tcW w:w="4320" w:type="dxa"/>
            <w:tcBorders>
              <w:top w:val="single" w:sz="4" w:space="0" w:color="auto"/>
            </w:tcBorders>
          </w:tcPr>
          <w:p w14:paraId="67D5CDC2" w14:textId="77777777" w:rsidR="00B21D17" w:rsidRPr="00B45B15" w:rsidRDefault="00B21D17" w:rsidP="000A407F">
            <w:pPr>
              <w:rPr>
                <w:sz w:val="16"/>
                <w:szCs w:val="16"/>
              </w:rPr>
            </w:pPr>
            <w:r w:rsidRPr="00B45B15">
              <w:rPr>
                <w:sz w:val="16"/>
                <w:szCs w:val="16"/>
              </w:rPr>
              <w:t>Title</w:t>
            </w:r>
          </w:p>
        </w:tc>
        <w:tc>
          <w:tcPr>
            <w:tcW w:w="360" w:type="dxa"/>
          </w:tcPr>
          <w:p w14:paraId="104378CD" w14:textId="77777777" w:rsidR="00B21D17" w:rsidRPr="00B45B15" w:rsidRDefault="00B21D17" w:rsidP="000A407F">
            <w:pPr>
              <w:rPr>
                <w:b/>
              </w:rPr>
            </w:pPr>
          </w:p>
        </w:tc>
        <w:tc>
          <w:tcPr>
            <w:tcW w:w="4320" w:type="dxa"/>
            <w:tcBorders>
              <w:top w:val="single" w:sz="4" w:space="0" w:color="auto"/>
            </w:tcBorders>
          </w:tcPr>
          <w:p w14:paraId="077E047A" w14:textId="77777777" w:rsidR="00B21D17" w:rsidRPr="00B45B15" w:rsidRDefault="00B21D17" w:rsidP="000A407F">
            <w:pPr>
              <w:rPr>
                <w:b/>
              </w:rPr>
            </w:pPr>
            <w:r w:rsidRPr="00B45B15">
              <w:rPr>
                <w:sz w:val="16"/>
                <w:szCs w:val="16"/>
              </w:rPr>
              <w:t>Title</w:t>
            </w:r>
          </w:p>
        </w:tc>
      </w:tr>
      <w:bookmarkStart w:id="9" w:name="Text10"/>
      <w:tr w:rsidR="00B21D17" w:rsidRPr="00B45B15" w14:paraId="34E4C530" w14:textId="77777777" w:rsidTr="00B45B15">
        <w:trPr>
          <w:trHeight w:val="360"/>
          <w:jc w:val="center"/>
        </w:trPr>
        <w:tc>
          <w:tcPr>
            <w:tcW w:w="4320" w:type="dxa"/>
            <w:tcBorders>
              <w:bottom w:val="single" w:sz="4" w:space="0" w:color="auto"/>
            </w:tcBorders>
            <w:vAlign w:val="bottom"/>
          </w:tcPr>
          <w:p w14:paraId="75E9F2E6" w14:textId="77777777" w:rsidR="00B21D17" w:rsidRPr="00B45B15" w:rsidRDefault="000466DB" w:rsidP="00B21D17">
            <w:pPr>
              <w:rPr>
                <w:b/>
              </w:rPr>
            </w:pPr>
            <w:r w:rsidRPr="00B45B15">
              <w:rPr>
                <w:b/>
              </w:rPr>
              <w:fldChar w:fldCharType="begin">
                <w:ffData>
                  <w:name w:val="Text10"/>
                  <w:enabled/>
                  <w:calcOnExit w:val="0"/>
                  <w:textInput>
                    <w:type w:val="date"/>
                  </w:textInput>
                </w:ffData>
              </w:fldChar>
            </w:r>
            <w:r w:rsidR="00B21D17" w:rsidRPr="00B45B15">
              <w:rPr>
                <w:b/>
              </w:rPr>
              <w:instrText xml:space="preserve"> FORMTEXT </w:instrText>
            </w:r>
            <w:r w:rsidRPr="00B45B15">
              <w:rPr>
                <w:b/>
              </w:rPr>
            </w:r>
            <w:r w:rsidRPr="00B45B15">
              <w:rPr>
                <w:b/>
              </w:rPr>
              <w:fldChar w:fldCharType="separate"/>
            </w:r>
            <w:r w:rsidR="00B21D17" w:rsidRPr="00B45B15">
              <w:rPr>
                <w:b/>
                <w:noProof/>
              </w:rPr>
              <w:t> </w:t>
            </w:r>
            <w:r w:rsidR="00B21D17" w:rsidRPr="00B45B15">
              <w:rPr>
                <w:b/>
                <w:noProof/>
              </w:rPr>
              <w:t> </w:t>
            </w:r>
            <w:r w:rsidR="00B21D17" w:rsidRPr="00B45B15">
              <w:rPr>
                <w:b/>
                <w:noProof/>
              </w:rPr>
              <w:t> </w:t>
            </w:r>
            <w:r w:rsidR="00B21D17" w:rsidRPr="00B45B15">
              <w:rPr>
                <w:b/>
                <w:noProof/>
              </w:rPr>
              <w:t> </w:t>
            </w:r>
            <w:r w:rsidR="00B21D17" w:rsidRPr="00B45B15">
              <w:rPr>
                <w:b/>
                <w:noProof/>
              </w:rPr>
              <w:t> </w:t>
            </w:r>
            <w:r w:rsidRPr="00B45B15">
              <w:rPr>
                <w:b/>
              </w:rPr>
              <w:fldChar w:fldCharType="end"/>
            </w:r>
            <w:bookmarkEnd w:id="9"/>
          </w:p>
        </w:tc>
        <w:tc>
          <w:tcPr>
            <w:tcW w:w="360" w:type="dxa"/>
            <w:vAlign w:val="bottom"/>
          </w:tcPr>
          <w:p w14:paraId="2B1858C4" w14:textId="77777777" w:rsidR="00B21D17" w:rsidRPr="00B45B15" w:rsidRDefault="00B21D17" w:rsidP="00B21D17">
            <w:pPr>
              <w:rPr>
                <w:b/>
              </w:rPr>
            </w:pPr>
          </w:p>
        </w:tc>
        <w:tc>
          <w:tcPr>
            <w:tcW w:w="4320" w:type="dxa"/>
            <w:tcBorders>
              <w:bottom w:val="single" w:sz="4" w:space="0" w:color="auto"/>
            </w:tcBorders>
            <w:vAlign w:val="bottom"/>
          </w:tcPr>
          <w:p w14:paraId="601230BE" w14:textId="77777777" w:rsidR="00B21D17" w:rsidRPr="00B45B15" w:rsidRDefault="000466DB" w:rsidP="00B21D17">
            <w:pPr>
              <w:rPr>
                <w:b/>
                <w:sz w:val="16"/>
                <w:szCs w:val="16"/>
              </w:rPr>
            </w:pPr>
            <w:r w:rsidRPr="00B45B15">
              <w:rPr>
                <w:b/>
              </w:rPr>
              <w:fldChar w:fldCharType="begin">
                <w:ffData>
                  <w:name w:val="Text10"/>
                  <w:enabled/>
                  <w:calcOnExit w:val="0"/>
                  <w:textInput>
                    <w:type w:val="date"/>
                  </w:textInput>
                </w:ffData>
              </w:fldChar>
            </w:r>
            <w:r w:rsidR="00B21D17" w:rsidRPr="00B45B15">
              <w:rPr>
                <w:b/>
              </w:rPr>
              <w:instrText xml:space="preserve"> FORMTEXT </w:instrText>
            </w:r>
            <w:r w:rsidRPr="00B45B15">
              <w:rPr>
                <w:b/>
              </w:rPr>
            </w:r>
            <w:r w:rsidRPr="00B45B15">
              <w:rPr>
                <w:b/>
              </w:rPr>
              <w:fldChar w:fldCharType="separate"/>
            </w:r>
            <w:r w:rsidR="00B21D17" w:rsidRPr="00B45B15">
              <w:rPr>
                <w:b/>
                <w:noProof/>
              </w:rPr>
              <w:t> </w:t>
            </w:r>
            <w:r w:rsidR="00B21D17" w:rsidRPr="00B45B15">
              <w:rPr>
                <w:b/>
                <w:noProof/>
              </w:rPr>
              <w:t> </w:t>
            </w:r>
            <w:r w:rsidR="00B21D17" w:rsidRPr="00B45B15">
              <w:rPr>
                <w:b/>
                <w:noProof/>
              </w:rPr>
              <w:t> </w:t>
            </w:r>
            <w:r w:rsidR="00B21D17" w:rsidRPr="00B45B15">
              <w:rPr>
                <w:b/>
                <w:noProof/>
              </w:rPr>
              <w:t> </w:t>
            </w:r>
            <w:r w:rsidR="00B21D17" w:rsidRPr="00B45B15">
              <w:rPr>
                <w:b/>
                <w:noProof/>
              </w:rPr>
              <w:t> </w:t>
            </w:r>
            <w:r w:rsidRPr="00B45B15">
              <w:rPr>
                <w:b/>
              </w:rPr>
              <w:fldChar w:fldCharType="end"/>
            </w:r>
          </w:p>
        </w:tc>
      </w:tr>
      <w:tr w:rsidR="00B21D17" w:rsidRPr="00B45B15" w14:paraId="29186490" w14:textId="77777777" w:rsidTr="00B45B15">
        <w:trPr>
          <w:trHeight w:val="360"/>
          <w:jc w:val="center"/>
        </w:trPr>
        <w:tc>
          <w:tcPr>
            <w:tcW w:w="4320" w:type="dxa"/>
            <w:tcBorders>
              <w:top w:val="single" w:sz="4" w:space="0" w:color="auto"/>
            </w:tcBorders>
          </w:tcPr>
          <w:p w14:paraId="476D85F3" w14:textId="77777777" w:rsidR="00B21D17" w:rsidRPr="00B45B15" w:rsidRDefault="00B21D17" w:rsidP="000A407F">
            <w:pPr>
              <w:rPr>
                <w:sz w:val="16"/>
                <w:szCs w:val="16"/>
              </w:rPr>
            </w:pPr>
            <w:r w:rsidRPr="00B45B15">
              <w:rPr>
                <w:sz w:val="16"/>
                <w:szCs w:val="16"/>
              </w:rPr>
              <w:t>Date</w:t>
            </w:r>
          </w:p>
        </w:tc>
        <w:tc>
          <w:tcPr>
            <w:tcW w:w="360" w:type="dxa"/>
          </w:tcPr>
          <w:p w14:paraId="4FB88801" w14:textId="77777777" w:rsidR="00B21D17" w:rsidRPr="00B45B15" w:rsidRDefault="00B21D17" w:rsidP="000A407F">
            <w:pPr>
              <w:rPr>
                <w:b/>
              </w:rPr>
            </w:pPr>
          </w:p>
        </w:tc>
        <w:tc>
          <w:tcPr>
            <w:tcW w:w="4320" w:type="dxa"/>
            <w:tcBorders>
              <w:top w:val="single" w:sz="4" w:space="0" w:color="auto"/>
            </w:tcBorders>
          </w:tcPr>
          <w:p w14:paraId="75466833" w14:textId="77777777" w:rsidR="00B21D17" w:rsidRPr="00B45B15" w:rsidRDefault="00B21D17" w:rsidP="000A407F">
            <w:pPr>
              <w:rPr>
                <w:sz w:val="16"/>
                <w:szCs w:val="16"/>
              </w:rPr>
            </w:pPr>
            <w:r w:rsidRPr="00B45B15">
              <w:rPr>
                <w:sz w:val="16"/>
                <w:szCs w:val="16"/>
              </w:rPr>
              <w:t>Date</w:t>
            </w:r>
          </w:p>
        </w:tc>
      </w:tr>
      <w:tr w:rsidR="006F29D0" w:rsidRPr="00B45B15" w14:paraId="74D7A45B" w14:textId="77777777" w:rsidTr="00B45B15">
        <w:trPr>
          <w:trHeight w:val="360"/>
          <w:jc w:val="center"/>
        </w:trPr>
        <w:tc>
          <w:tcPr>
            <w:tcW w:w="9000" w:type="dxa"/>
            <w:gridSpan w:val="3"/>
            <w:vAlign w:val="center"/>
          </w:tcPr>
          <w:p w14:paraId="27D6C1DB" w14:textId="77777777" w:rsidR="006F29D0" w:rsidRPr="00B45B15" w:rsidRDefault="006F29D0" w:rsidP="00B45B15">
            <w:pPr>
              <w:spacing w:after="0"/>
              <w:rPr>
                <w:rFonts w:cs="Arial"/>
                <w:szCs w:val="18"/>
              </w:rPr>
            </w:pPr>
            <w:r w:rsidRPr="00B45B15">
              <w:rPr>
                <w:rFonts w:cs="Arial"/>
                <w:szCs w:val="18"/>
              </w:rPr>
              <w:t>Read and acknowledged by University Department</w:t>
            </w:r>
          </w:p>
        </w:tc>
      </w:tr>
      <w:tr w:rsidR="00CB102F" w:rsidRPr="00B45B15" w14:paraId="1FF1B561" w14:textId="77777777" w:rsidTr="00B45B15">
        <w:trPr>
          <w:trHeight w:val="360"/>
          <w:jc w:val="center"/>
        </w:trPr>
        <w:tc>
          <w:tcPr>
            <w:tcW w:w="4320" w:type="dxa"/>
          </w:tcPr>
          <w:p w14:paraId="0FC920EF" w14:textId="77777777" w:rsidR="00CB102F" w:rsidRPr="000A407F" w:rsidRDefault="006F29D0" w:rsidP="006F29D0">
            <w:r w:rsidRPr="00B45B15">
              <w:rPr>
                <w:rFonts w:cs="Arial"/>
                <w:b/>
                <w:bCs/>
              </w:rPr>
              <w:t>DEPARTMENT</w:t>
            </w:r>
          </w:p>
        </w:tc>
        <w:tc>
          <w:tcPr>
            <w:tcW w:w="360" w:type="dxa"/>
          </w:tcPr>
          <w:p w14:paraId="32013DA0" w14:textId="77777777" w:rsidR="00CB102F" w:rsidRPr="000A407F" w:rsidRDefault="00CB102F" w:rsidP="006F29D0"/>
        </w:tc>
        <w:tc>
          <w:tcPr>
            <w:tcW w:w="4320" w:type="dxa"/>
          </w:tcPr>
          <w:p w14:paraId="74A603EE" w14:textId="77777777" w:rsidR="00CB102F" w:rsidRPr="000A407F" w:rsidRDefault="00CB102F" w:rsidP="006F29D0"/>
        </w:tc>
      </w:tr>
      <w:tr w:rsidR="00CB102F" w:rsidRPr="00B45B15" w14:paraId="3821282D" w14:textId="77777777" w:rsidTr="00B45B15">
        <w:trPr>
          <w:trHeight w:val="360"/>
          <w:jc w:val="center"/>
        </w:trPr>
        <w:tc>
          <w:tcPr>
            <w:tcW w:w="4320" w:type="dxa"/>
            <w:tcBorders>
              <w:bottom w:val="single" w:sz="4" w:space="0" w:color="auto"/>
            </w:tcBorders>
          </w:tcPr>
          <w:p w14:paraId="16C7FDB8" w14:textId="77777777" w:rsidR="00CB102F" w:rsidRPr="00B45B15" w:rsidRDefault="00CB102F" w:rsidP="006F29D0">
            <w:pPr>
              <w:rPr>
                <w:b/>
              </w:rPr>
            </w:pPr>
          </w:p>
        </w:tc>
        <w:tc>
          <w:tcPr>
            <w:tcW w:w="360" w:type="dxa"/>
          </w:tcPr>
          <w:p w14:paraId="115D2728" w14:textId="77777777" w:rsidR="00CB102F" w:rsidRPr="00B45B15" w:rsidRDefault="00CB102F" w:rsidP="006F29D0">
            <w:pPr>
              <w:rPr>
                <w:b/>
              </w:rPr>
            </w:pPr>
          </w:p>
        </w:tc>
        <w:tc>
          <w:tcPr>
            <w:tcW w:w="4320" w:type="dxa"/>
          </w:tcPr>
          <w:p w14:paraId="3DB3DC8F" w14:textId="77777777" w:rsidR="00CB102F" w:rsidRPr="00B45B15" w:rsidRDefault="00CB102F" w:rsidP="006F29D0">
            <w:pPr>
              <w:rPr>
                <w:b/>
              </w:rPr>
            </w:pPr>
          </w:p>
        </w:tc>
      </w:tr>
      <w:tr w:rsidR="00CB102F" w:rsidRPr="00B45B15" w14:paraId="1A293629" w14:textId="77777777" w:rsidTr="00B45B15">
        <w:trPr>
          <w:trHeight w:val="360"/>
          <w:jc w:val="center"/>
        </w:trPr>
        <w:tc>
          <w:tcPr>
            <w:tcW w:w="4320" w:type="dxa"/>
            <w:tcBorders>
              <w:top w:val="single" w:sz="4" w:space="0" w:color="auto"/>
            </w:tcBorders>
          </w:tcPr>
          <w:p w14:paraId="6B0F1219" w14:textId="77777777" w:rsidR="00CB102F" w:rsidRPr="00B45B15" w:rsidRDefault="00CB102F" w:rsidP="006F29D0">
            <w:pPr>
              <w:rPr>
                <w:sz w:val="16"/>
                <w:szCs w:val="16"/>
              </w:rPr>
            </w:pPr>
            <w:r w:rsidRPr="00B45B15">
              <w:rPr>
                <w:sz w:val="16"/>
                <w:szCs w:val="16"/>
              </w:rPr>
              <w:t>Signature</w:t>
            </w:r>
          </w:p>
        </w:tc>
        <w:tc>
          <w:tcPr>
            <w:tcW w:w="360" w:type="dxa"/>
          </w:tcPr>
          <w:p w14:paraId="3C363B6C" w14:textId="77777777" w:rsidR="00CB102F" w:rsidRPr="00B45B15" w:rsidRDefault="00CB102F" w:rsidP="006F29D0">
            <w:pPr>
              <w:rPr>
                <w:b/>
              </w:rPr>
            </w:pPr>
          </w:p>
        </w:tc>
        <w:tc>
          <w:tcPr>
            <w:tcW w:w="4320" w:type="dxa"/>
          </w:tcPr>
          <w:p w14:paraId="07927F45" w14:textId="77777777" w:rsidR="00CB102F" w:rsidRPr="00B45B15" w:rsidRDefault="00CB102F" w:rsidP="006F29D0">
            <w:pPr>
              <w:rPr>
                <w:b/>
              </w:rPr>
            </w:pPr>
          </w:p>
        </w:tc>
      </w:tr>
      <w:tr w:rsidR="00CB102F" w:rsidRPr="00B45B15" w14:paraId="0666299E" w14:textId="77777777" w:rsidTr="00B45B15">
        <w:trPr>
          <w:trHeight w:val="360"/>
          <w:jc w:val="center"/>
        </w:trPr>
        <w:tc>
          <w:tcPr>
            <w:tcW w:w="4320" w:type="dxa"/>
            <w:tcBorders>
              <w:bottom w:val="single" w:sz="4" w:space="0" w:color="auto"/>
            </w:tcBorders>
            <w:vAlign w:val="bottom"/>
          </w:tcPr>
          <w:p w14:paraId="3A0F904C" w14:textId="77777777" w:rsidR="00CB102F" w:rsidRPr="00B45B15" w:rsidRDefault="000466DB" w:rsidP="006F29D0">
            <w:pPr>
              <w:rPr>
                <w:b/>
              </w:rPr>
            </w:pPr>
            <w:r w:rsidRPr="00B45B15">
              <w:rPr>
                <w:b/>
              </w:rPr>
              <w:fldChar w:fldCharType="begin">
                <w:ffData>
                  <w:name w:val="Text11"/>
                  <w:enabled/>
                  <w:calcOnExit w:val="0"/>
                  <w:textInput/>
                </w:ffData>
              </w:fldChar>
            </w:r>
            <w:r w:rsidR="006F29D0" w:rsidRPr="00B45B15">
              <w:rPr>
                <w:b/>
              </w:rPr>
              <w:instrText xml:space="preserve"> FORMTEXT </w:instrText>
            </w:r>
            <w:r w:rsidRPr="00B45B15">
              <w:rPr>
                <w:b/>
              </w:rPr>
            </w:r>
            <w:r w:rsidRPr="00B45B15">
              <w:rPr>
                <w:b/>
              </w:rPr>
              <w:fldChar w:fldCharType="separate"/>
            </w:r>
            <w:r w:rsidR="006F29D0" w:rsidRPr="00B45B15">
              <w:rPr>
                <w:rFonts w:cs="Arial"/>
                <w:b/>
                <w:noProof/>
              </w:rPr>
              <w:t> </w:t>
            </w:r>
            <w:r w:rsidR="006F29D0" w:rsidRPr="00B45B15">
              <w:rPr>
                <w:rFonts w:cs="Arial"/>
                <w:b/>
                <w:noProof/>
              </w:rPr>
              <w:t> </w:t>
            </w:r>
            <w:r w:rsidR="006F29D0" w:rsidRPr="00B45B15">
              <w:rPr>
                <w:rFonts w:cs="Arial"/>
                <w:b/>
                <w:noProof/>
              </w:rPr>
              <w:t> </w:t>
            </w:r>
            <w:r w:rsidR="006F29D0" w:rsidRPr="00B45B15">
              <w:rPr>
                <w:rFonts w:cs="Arial"/>
                <w:b/>
                <w:noProof/>
              </w:rPr>
              <w:t> </w:t>
            </w:r>
            <w:r w:rsidR="006F29D0" w:rsidRPr="00B45B15">
              <w:rPr>
                <w:rFonts w:cs="Arial"/>
                <w:b/>
                <w:noProof/>
              </w:rPr>
              <w:t> </w:t>
            </w:r>
            <w:r w:rsidRPr="00B45B15">
              <w:rPr>
                <w:b/>
              </w:rPr>
              <w:fldChar w:fldCharType="end"/>
            </w:r>
          </w:p>
        </w:tc>
        <w:tc>
          <w:tcPr>
            <w:tcW w:w="360" w:type="dxa"/>
          </w:tcPr>
          <w:p w14:paraId="021F7F71" w14:textId="77777777" w:rsidR="00CB102F" w:rsidRPr="00B45B15" w:rsidRDefault="00CB102F" w:rsidP="006F29D0">
            <w:pPr>
              <w:rPr>
                <w:b/>
              </w:rPr>
            </w:pPr>
          </w:p>
        </w:tc>
        <w:tc>
          <w:tcPr>
            <w:tcW w:w="4320" w:type="dxa"/>
            <w:vAlign w:val="bottom"/>
          </w:tcPr>
          <w:p w14:paraId="0D68BEA3" w14:textId="77777777" w:rsidR="00CB102F" w:rsidRPr="00B45B15" w:rsidRDefault="00CB102F" w:rsidP="006F29D0">
            <w:pPr>
              <w:rPr>
                <w:b/>
              </w:rPr>
            </w:pPr>
          </w:p>
        </w:tc>
      </w:tr>
      <w:tr w:rsidR="00CB102F" w:rsidRPr="00B45B15" w14:paraId="30F019D8" w14:textId="77777777" w:rsidTr="00B45B15">
        <w:trPr>
          <w:trHeight w:val="360"/>
          <w:jc w:val="center"/>
        </w:trPr>
        <w:tc>
          <w:tcPr>
            <w:tcW w:w="4320" w:type="dxa"/>
            <w:tcBorders>
              <w:top w:val="single" w:sz="4" w:space="0" w:color="auto"/>
            </w:tcBorders>
          </w:tcPr>
          <w:p w14:paraId="185757EF" w14:textId="77777777" w:rsidR="00CB102F" w:rsidRPr="00B45B15" w:rsidRDefault="00CB102F" w:rsidP="006F29D0">
            <w:pPr>
              <w:rPr>
                <w:sz w:val="16"/>
                <w:szCs w:val="16"/>
              </w:rPr>
            </w:pPr>
            <w:r w:rsidRPr="00B45B15">
              <w:rPr>
                <w:sz w:val="16"/>
                <w:szCs w:val="16"/>
              </w:rPr>
              <w:t>Name</w:t>
            </w:r>
          </w:p>
        </w:tc>
        <w:tc>
          <w:tcPr>
            <w:tcW w:w="360" w:type="dxa"/>
          </w:tcPr>
          <w:p w14:paraId="69D534E1" w14:textId="77777777" w:rsidR="00CB102F" w:rsidRPr="00B45B15" w:rsidRDefault="00CB102F" w:rsidP="006F29D0">
            <w:pPr>
              <w:rPr>
                <w:b/>
              </w:rPr>
            </w:pPr>
          </w:p>
        </w:tc>
        <w:tc>
          <w:tcPr>
            <w:tcW w:w="4320" w:type="dxa"/>
          </w:tcPr>
          <w:p w14:paraId="335A7966" w14:textId="77777777" w:rsidR="00CB102F" w:rsidRPr="00B45B15" w:rsidRDefault="00CB102F" w:rsidP="006F29D0">
            <w:pPr>
              <w:rPr>
                <w:b/>
              </w:rPr>
            </w:pPr>
          </w:p>
        </w:tc>
      </w:tr>
      <w:tr w:rsidR="00CB102F" w:rsidRPr="00B45B15" w14:paraId="416AD340" w14:textId="77777777" w:rsidTr="00B45B15">
        <w:trPr>
          <w:trHeight w:val="360"/>
          <w:jc w:val="center"/>
        </w:trPr>
        <w:tc>
          <w:tcPr>
            <w:tcW w:w="4320" w:type="dxa"/>
            <w:tcBorders>
              <w:bottom w:val="single" w:sz="4" w:space="0" w:color="auto"/>
            </w:tcBorders>
            <w:vAlign w:val="bottom"/>
          </w:tcPr>
          <w:p w14:paraId="061C3A81" w14:textId="77777777" w:rsidR="00CB102F" w:rsidRPr="00B45B15" w:rsidRDefault="000466DB" w:rsidP="006F29D0">
            <w:pPr>
              <w:rPr>
                <w:b/>
              </w:rPr>
            </w:pPr>
            <w:r w:rsidRPr="00B45B15">
              <w:rPr>
                <w:b/>
              </w:rPr>
              <w:fldChar w:fldCharType="begin">
                <w:ffData>
                  <w:name w:val="Text12"/>
                  <w:enabled/>
                  <w:calcOnExit w:val="0"/>
                  <w:textInput/>
                </w:ffData>
              </w:fldChar>
            </w:r>
            <w:r w:rsidR="006F29D0" w:rsidRPr="00B45B15">
              <w:rPr>
                <w:b/>
              </w:rPr>
              <w:instrText xml:space="preserve"> FORMTEXT </w:instrText>
            </w:r>
            <w:r w:rsidRPr="00B45B15">
              <w:rPr>
                <w:b/>
              </w:rPr>
            </w:r>
            <w:r w:rsidRPr="00B45B15">
              <w:rPr>
                <w:b/>
              </w:rPr>
              <w:fldChar w:fldCharType="separate"/>
            </w:r>
            <w:r w:rsidR="006F29D0" w:rsidRPr="00B45B15">
              <w:rPr>
                <w:rFonts w:cs="Arial"/>
                <w:b/>
                <w:noProof/>
              </w:rPr>
              <w:t> </w:t>
            </w:r>
            <w:r w:rsidR="006F29D0" w:rsidRPr="00B45B15">
              <w:rPr>
                <w:rFonts w:cs="Arial"/>
                <w:b/>
                <w:noProof/>
              </w:rPr>
              <w:t> </w:t>
            </w:r>
            <w:r w:rsidR="006F29D0" w:rsidRPr="00B45B15">
              <w:rPr>
                <w:rFonts w:cs="Arial"/>
                <w:b/>
                <w:noProof/>
              </w:rPr>
              <w:t> </w:t>
            </w:r>
            <w:r w:rsidR="006F29D0" w:rsidRPr="00B45B15">
              <w:rPr>
                <w:rFonts w:cs="Arial"/>
                <w:b/>
                <w:noProof/>
              </w:rPr>
              <w:t> </w:t>
            </w:r>
            <w:r w:rsidR="006F29D0" w:rsidRPr="00B45B15">
              <w:rPr>
                <w:rFonts w:cs="Arial"/>
                <w:b/>
                <w:noProof/>
              </w:rPr>
              <w:t> </w:t>
            </w:r>
            <w:r w:rsidRPr="00B45B15">
              <w:rPr>
                <w:b/>
              </w:rPr>
              <w:fldChar w:fldCharType="end"/>
            </w:r>
          </w:p>
        </w:tc>
        <w:tc>
          <w:tcPr>
            <w:tcW w:w="360" w:type="dxa"/>
          </w:tcPr>
          <w:p w14:paraId="03FD21D6" w14:textId="77777777" w:rsidR="00CB102F" w:rsidRPr="00B45B15" w:rsidRDefault="00CB102F" w:rsidP="006F29D0">
            <w:pPr>
              <w:rPr>
                <w:b/>
              </w:rPr>
            </w:pPr>
          </w:p>
        </w:tc>
        <w:tc>
          <w:tcPr>
            <w:tcW w:w="4320" w:type="dxa"/>
            <w:vAlign w:val="bottom"/>
          </w:tcPr>
          <w:p w14:paraId="2107C059" w14:textId="77777777" w:rsidR="00CB102F" w:rsidRPr="00B45B15" w:rsidRDefault="00CB102F" w:rsidP="006F29D0">
            <w:pPr>
              <w:rPr>
                <w:b/>
              </w:rPr>
            </w:pPr>
          </w:p>
        </w:tc>
      </w:tr>
      <w:tr w:rsidR="00CB102F" w:rsidRPr="00B45B15" w14:paraId="4C3F5A56" w14:textId="77777777" w:rsidTr="00B45B15">
        <w:trPr>
          <w:trHeight w:val="360"/>
          <w:jc w:val="center"/>
        </w:trPr>
        <w:tc>
          <w:tcPr>
            <w:tcW w:w="4320" w:type="dxa"/>
            <w:tcBorders>
              <w:top w:val="single" w:sz="4" w:space="0" w:color="auto"/>
            </w:tcBorders>
          </w:tcPr>
          <w:p w14:paraId="3A370B94" w14:textId="77777777" w:rsidR="00CB102F" w:rsidRPr="00B45B15" w:rsidRDefault="00CB102F" w:rsidP="006F29D0">
            <w:pPr>
              <w:rPr>
                <w:sz w:val="16"/>
                <w:szCs w:val="16"/>
              </w:rPr>
            </w:pPr>
            <w:r w:rsidRPr="00B45B15">
              <w:rPr>
                <w:sz w:val="16"/>
                <w:szCs w:val="16"/>
              </w:rPr>
              <w:t>Title</w:t>
            </w:r>
          </w:p>
        </w:tc>
        <w:tc>
          <w:tcPr>
            <w:tcW w:w="360" w:type="dxa"/>
          </w:tcPr>
          <w:p w14:paraId="6CC3F19F" w14:textId="77777777" w:rsidR="00CB102F" w:rsidRPr="00B45B15" w:rsidRDefault="00CB102F" w:rsidP="006F29D0">
            <w:pPr>
              <w:rPr>
                <w:b/>
              </w:rPr>
            </w:pPr>
          </w:p>
        </w:tc>
        <w:tc>
          <w:tcPr>
            <w:tcW w:w="4320" w:type="dxa"/>
          </w:tcPr>
          <w:p w14:paraId="34195E31" w14:textId="77777777" w:rsidR="00CB102F" w:rsidRPr="00B45B15" w:rsidRDefault="00CB102F" w:rsidP="006F29D0">
            <w:pPr>
              <w:rPr>
                <w:b/>
              </w:rPr>
            </w:pPr>
          </w:p>
        </w:tc>
      </w:tr>
      <w:tr w:rsidR="00CB102F" w:rsidRPr="00B45B15" w14:paraId="716C20DF" w14:textId="77777777" w:rsidTr="00B45B15">
        <w:trPr>
          <w:trHeight w:val="360"/>
          <w:jc w:val="center"/>
        </w:trPr>
        <w:tc>
          <w:tcPr>
            <w:tcW w:w="4320" w:type="dxa"/>
            <w:tcBorders>
              <w:bottom w:val="single" w:sz="4" w:space="0" w:color="auto"/>
            </w:tcBorders>
            <w:vAlign w:val="bottom"/>
          </w:tcPr>
          <w:p w14:paraId="35797B98" w14:textId="77777777" w:rsidR="00CB102F" w:rsidRPr="00B45B15" w:rsidRDefault="000466DB" w:rsidP="006F29D0">
            <w:pPr>
              <w:rPr>
                <w:b/>
              </w:rPr>
            </w:pPr>
            <w:r w:rsidRPr="00B45B15">
              <w:rPr>
                <w:b/>
              </w:rPr>
              <w:fldChar w:fldCharType="begin">
                <w:ffData>
                  <w:name w:val=""/>
                  <w:enabled/>
                  <w:calcOnExit w:val="0"/>
                  <w:textInput>
                    <w:type w:val="date"/>
                  </w:textInput>
                </w:ffData>
              </w:fldChar>
            </w:r>
            <w:r w:rsidR="00CB102F" w:rsidRPr="00B45B15">
              <w:rPr>
                <w:b/>
              </w:rPr>
              <w:instrText xml:space="preserve"> FORMTEXT </w:instrText>
            </w:r>
            <w:r w:rsidRPr="00B45B15">
              <w:rPr>
                <w:b/>
              </w:rPr>
            </w:r>
            <w:r w:rsidRPr="00B45B15">
              <w:rPr>
                <w:b/>
              </w:rPr>
              <w:fldChar w:fldCharType="separate"/>
            </w:r>
            <w:r w:rsidR="00CB102F" w:rsidRPr="00B45B15">
              <w:rPr>
                <w:b/>
                <w:noProof/>
              </w:rPr>
              <w:t> </w:t>
            </w:r>
            <w:r w:rsidR="00CB102F" w:rsidRPr="00B45B15">
              <w:rPr>
                <w:b/>
                <w:noProof/>
              </w:rPr>
              <w:t> </w:t>
            </w:r>
            <w:r w:rsidR="00CB102F" w:rsidRPr="00B45B15">
              <w:rPr>
                <w:b/>
                <w:noProof/>
              </w:rPr>
              <w:t> </w:t>
            </w:r>
            <w:r w:rsidR="00CB102F" w:rsidRPr="00B45B15">
              <w:rPr>
                <w:b/>
                <w:noProof/>
              </w:rPr>
              <w:t> </w:t>
            </w:r>
            <w:r w:rsidR="00CB102F" w:rsidRPr="00B45B15">
              <w:rPr>
                <w:b/>
                <w:noProof/>
              </w:rPr>
              <w:t> </w:t>
            </w:r>
            <w:r w:rsidRPr="00B45B15">
              <w:rPr>
                <w:b/>
              </w:rPr>
              <w:fldChar w:fldCharType="end"/>
            </w:r>
          </w:p>
        </w:tc>
        <w:tc>
          <w:tcPr>
            <w:tcW w:w="360" w:type="dxa"/>
            <w:vAlign w:val="bottom"/>
          </w:tcPr>
          <w:p w14:paraId="108754B5" w14:textId="77777777" w:rsidR="00CB102F" w:rsidRPr="00B45B15" w:rsidRDefault="00CB102F" w:rsidP="006F29D0">
            <w:pPr>
              <w:rPr>
                <w:b/>
              </w:rPr>
            </w:pPr>
          </w:p>
        </w:tc>
        <w:tc>
          <w:tcPr>
            <w:tcW w:w="4320" w:type="dxa"/>
            <w:vAlign w:val="bottom"/>
          </w:tcPr>
          <w:p w14:paraId="32C9591B" w14:textId="77777777" w:rsidR="00CB102F" w:rsidRPr="00B45B15" w:rsidRDefault="00CB102F" w:rsidP="006F29D0">
            <w:pPr>
              <w:rPr>
                <w:b/>
                <w:sz w:val="16"/>
                <w:szCs w:val="16"/>
              </w:rPr>
            </w:pPr>
          </w:p>
        </w:tc>
      </w:tr>
      <w:tr w:rsidR="00CB102F" w:rsidRPr="00B45B15" w14:paraId="71746711" w14:textId="77777777" w:rsidTr="00B45B15">
        <w:trPr>
          <w:trHeight w:val="360"/>
          <w:jc w:val="center"/>
        </w:trPr>
        <w:tc>
          <w:tcPr>
            <w:tcW w:w="4320" w:type="dxa"/>
            <w:tcBorders>
              <w:top w:val="single" w:sz="4" w:space="0" w:color="auto"/>
            </w:tcBorders>
          </w:tcPr>
          <w:p w14:paraId="5C35F077" w14:textId="77777777" w:rsidR="00CB102F" w:rsidRPr="00B45B15" w:rsidRDefault="00CB102F" w:rsidP="006F29D0">
            <w:pPr>
              <w:rPr>
                <w:sz w:val="16"/>
                <w:szCs w:val="16"/>
              </w:rPr>
            </w:pPr>
            <w:r w:rsidRPr="00B45B15">
              <w:rPr>
                <w:sz w:val="16"/>
                <w:szCs w:val="16"/>
              </w:rPr>
              <w:t>Date</w:t>
            </w:r>
          </w:p>
        </w:tc>
        <w:tc>
          <w:tcPr>
            <w:tcW w:w="360" w:type="dxa"/>
          </w:tcPr>
          <w:p w14:paraId="1C56DCF9" w14:textId="77777777" w:rsidR="00CB102F" w:rsidRPr="00B45B15" w:rsidRDefault="00CB102F" w:rsidP="006F29D0">
            <w:pPr>
              <w:rPr>
                <w:b/>
              </w:rPr>
            </w:pPr>
          </w:p>
        </w:tc>
        <w:tc>
          <w:tcPr>
            <w:tcW w:w="4320" w:type="dxa"/>
          </w:tcPr>
          <w:p w14:paraId="4B680AD5" w14:textId="77777777" w:rsidR="00CB102F" w:rsidRPr="00B45B15" w:rsidRDefault="00CB102F" w:rsidP="006F29D0">
            <w:pPr>
              <w:rPr>
                <w:sz w:val="16"/>
                <w:szCs w:val="16"/>
              </w:rPr>
            </w:pPr>
          </w:p>
        </w:tc>
      </w:tr>
    </w:tbl>
    <w:p w14:paraId="19A2E147" w14:textId="18AE11BF" w:rsidR="00BC5523" w:rsidRDefault="00B21D17" w:rsidP="00841588">
      <w:pPr>
        <w:pStyle w:val="Heading2"/>
      </w:pPr>
      <w:r>
        <w:br w:type="page"/>
      </w:r>
      <w:r w:rsidR="001F5731">
        <w:lastRenderedPageBreak/>
        <w:t xml:space="preserve">Appendix A </w:t>
      </w:r>
      <w:r w:rsidR="00801F73" w:rsidRPr="00801F73">
        <w:t>Statement of Work</w:t>
      </w:r>
    </w:p>
    <w:p w14:paraId="18A91C10" w14:textId="77777777" w:rsidR="00BC5523" w:rsidRDefault="00BC5523">
      <w:pPr>
        <w:spacing w:after="0"/>
        <w:jc w:val="center"/>
        <w:rPr>
          <w:b/>
        </w:rPr>
      </w:pPr>
    </w:p>
    <w:p w14:paraId="2AA65F4A" w14:textId="77777777" w:rsidR="00B70F79" w:rsidRDefault="00B70F79" w:rsidP="00B70F79">
      <w:pPr>
        <w:spacing w:after="0"/>
        <w:rPr>
          <w:b/>
        </w:rPr>
      </w:pPr>
      <w:r>
        <w:rPr>
          <w:b/>
        </w:rPr>
        <w:t xml:space="preserve">Define in full detail the work to be completed, as part of the Professional Services Agreement.  </w:t>
      </w:r>
    </w:p>
    <w:p w14:paraId="5FE7C25B" w14:textId="15973463" w:rsidR="00AC71FD" w:rsidRDefault="000466DB" w:rsidP="00227316">
      <w:pPr>
        <w:spacing w:after="0"/>
        <w:rPr>
          <w:b/>
        </w:rPr>
      </w:pPr>
      <w:r w:rsidRPr="006415E5">
        <w:rPr>
          <w:b/>
        </w:rPr>
        <w:fldChar w:fldCharType="begin">
          <w:ffData>
            <w:name w:val=""/>
            <w:enabled/>
            <w:calcOnExit w:val="0"/>
            <w:textInput/>
          </w:ffData>
        </w:fldChar>
      </w:r>
      <w:r w:rsidR="00D54BFC" w:rsidRPr="006415E5">
        <w:rPr>
          <w:b/>
        </w:rPr>
        <w:instrText xml:space="preserve"> FORMTEXT </w:instrText>
      </w:r>
      <w:r w:rsidRPr="006415E5">
        <w:rPr>
          <w:b/>
        </w:rPr>
      </w:r>
      <w:r w:rsidRPr="006415E5">
        <w:rPr>
          <w:b/>
        </w:rPr>
        <w:fldChar w:fldCharType="separate"/>
      </w:r>
      <w:r w:rsidR="006E7C92">
        <w:rPr>
          <w:b/>
        </w:rPr>
        <w:t> </w:t>
      </w:r>
      <w:r w:rsidR="006E7C92">
        <w:rPr>
          <w:b/>
        </w:rPr>
        <w:t> </w:t>
      </w:r>
      <w:r w:rsidR="006E7C92">
        <w:rPr>
          <w:b/>
        </w:rPr>
        <w:t> </w:t>
      </w:r>
      <w:r w:rsidR="006E7C92">
        <w:rPr>
          <w:b/>
        </w:rPr>
        <w:t> </w:t>
      </w:r>
      <w:r w:rsidR="006E7C92">
        <w:rPr>
          <w:b/>
        </w:rPr>
        <w:t> </w:t>
      </w:r>
      <w:r w:rsidRPr="006415E5">
        <w:rPr>
          <w:b/>
        </w:rPr>
        <w:fldChar w:fldCharType="end"/>
      </w:r>
    </w:p>
    <w:p w14:paraId="64C17FA5" w14:textId="77777777" w:rsidR="00AC71FD" w:rsidRDefault="00AC71FD">
      <w:pPr>
        <w:spacing w:after="200" w:line="276" w:lineRule="auto"/>
        <w:rPr>
          <w:b/>
        </w:rPr>
      </w:pPr>
      <w:r>
        <w:rPr>
          <w:b/>
        </w:rPr>
        <w:br w:type="page"/>
      </w:r>
    </w:p>
    <w:p w14:paraId="5FF80AEF" w14:textId="77777777" w:rsidR="00AC71FD" w:rsidRPr="00D34364" w:rsidRDefault="00AC71FD" w:rsidP="00AC71FD">
      <w:pPr>
        <w:pStyle w:val="Heading2"/>
      </w:pPr>
      <w:r w:rsidRPr="00D34364">
        <w:lastRenderedPageBreak/>
        <w:t xml:space="preserve">Informational Attachment </w:t>
      </w:r>
    </w:p>
    <w:p w14:paraId="49C85B20" w14:textId="77777777" w:rsidR="00AC71FD" w:rsidRPr="00D34364" w:rsidRDefault="00AC71FD" w:rsidP="00AC71FD">
      <w:pPr>
        <w:pStyle w:val="Heading3"/>
        <w:jc w:val="center"/>
      </w:pPr>
      <w:r w:rsidRPr="00D34364">
        <w:t>Travel Informational Advisory</w:t>
      </w:r>
      <w:r>
        <w:br/>
      </w:r>
      <w:r w:rsidRPr="00D34364">
        <w:t>University Preferred Travel Vendors/Discounts</w:t>
      </w:r>
    </w:p>
    <w:p w14:paraId="265CAE79" w14:textId="77777777" w:rsidR="00AC71FD" w:rsidRPr="001620A0" w:rsidRDefault="00AC71FD" w:rsidP="00AC71FD">
      <w:pPr>
        <w:rPr>
          <w:rFonts w:cs="Arial"/>
        </w:rPr>
      </w:pPr>
      <w:r w:rsidRPr="001620A0">
        <w:rPr>
          <w:rFonts w:cs="Arial"/>
        </w:rPr>
        <w:t xml:space="preserve">Contractors/Consultants who are contracted to provide professional services to the University of Iowa are eligible for some University travel discounts and may utilize the services of the </w:t>
      </w:r>
      <w:r>
        <w:rPr>
          <w:rFonts w:cs="Arial"/>
        </w:rPr>
        <w:t>U</w:t>
      </w:r>
      <w:r w:rsidRPr="001620A0">
        <w:rPr>
          <w:rFonts w:cs="Arial"/>
        </w:rPr>
        <w:t>niversity’s travel service providers.</w:t>
      </w:r>
    </w:p>
    <w:p w14:paraId="4C9E153F" w14:textId="77777777" w:rsidR="00AC71FD" w:rsidRPr="001620A0" w:rsidRDefault="00AC71FD" w:rsidP="00AC71FD">
      <w:pPr>
        <w:pStyle w:val="Heading4"/>
      </w:pPr>
      <w:r w:rsidRPr="001620A0">
        <w:t>Preferred Travel Agen</w:t>
      </w:r>
      <w:r>
        <w:t>cy</w:t>
      </w:r>
      <w:r w:rsidRPr="001620A0">
        <w:t>:</w:t>
      </w:r>
    </w:p>
    <w:p w14:paraId="67A2020D" w14:textId="77777777" w:rsidR="00AC71FD" w:rsidRDefault="00AC71FD" w:rsidP="00AC71FD">
      <w:pPr>
        <w:rPr>
          <w:rFonts w:cs="Arial"/>
        </w:rPr>
      </w:pPr>
      <w:r>
        <w:rPr>
          <w:rFonts w:cs="Arial"/>
        </w:rPr>
        <w:t>Destinations Unlimited:</w:t>
      </w:r>
    </w:p>
    <w:p w14:paraId="4D35A9B4" w14:textId="77777777" w:rsidR="00AC71FD" w:rsidRDefault="00AC71FD" w:rsidP="00AC71FD">
      <w:pPr>
        <w:pStyle w:val="ListParagraph"/>
        <w:numPr>
          <w:ilvl w:val="0"/>
          <w:numId w:val="26"/>
        </w:numPr>
        <w:rPr>
          <w:rFonts w:cs="Arial"/>
        </w:rPr>
      </w:pPr>
      <w:r>
        <w:rPr>
          <w:rFonts w:cs="Arial"/>
        </w:rPr>
        <w:t>Phone: 319-351-4510</w:t>
      </w:r>
    </w:p>
    <w:p w14:paraId="1EBC3755" w14:textId="77777777" w:rsidR="00AC71FD" w:rsidRPr="00936DE3" w:rsidRDefault="00AC71FD" w:rsidP="00AC71FD">
      <w:pPr>
        <w:pStyle w:val="ListParagraph"/>
        <w:numPr>
          <w:ilvl w:val="0"/>
          <w:numId w:val="26"/>
        </w:numPr>
        <w:rPr>
          <w:rFonts w:cs="Arial"/>
        </w:rPr>
      </w:pPr>
      <w:r>
        <w:rPr>
          <w:rFonts w:cs="Arial"/>
        </w:rPr>
        <w:t xml:space="preserve">Email: </w:t>
      </w:r>
      <w:hyperlink r:id="rId13" w:history="1">
        <w:r w:rsidRPr="00BC2908">
          <w:rPr>
            <w:rStyle w:val="Hyperlink"/>
            <w:rFonts w:cs="Arial"/>
          </w:rPr>
          <w:t>online@duagency.com</w:t>
        </w:r>
      </w:hyperlink>
      <w:r>
        <w:rPr>
          <w:rFonts w:cs="Arial"/>
        </w:rPr>
        <w:t xml:space="preserve"> </w:t>
      </w:r>
      <w:r w:rsidRPr="00936DE3">
        <w:rPr>
          <w:rFonts w:cs="Arial"/>
        </w:rPr>
        <w:t xml:space="preserve"> </w:t>
      </w:r>
    </w:p>
    <w:p w14:paraId="35A382A9" w14:textId="77777777" w:rsidR="00AC71FD" w:rsidRPr="001620A0" w:rsidRDefault="00AC71FD" w:rsidP="00AC71FD">
      <w:r w:rsidRPr="001620A0">
        <w:t xml:space="preserve">These agencies can provide airline discounts on </w:t>
      </w:r>
      <w:r>
        <w:t xml:space="preserve">Delta </w:t>
      </w:r>
      <w:r w:rsidRPr="001620A0">
        <w:t xml:space="preserve">Airlines if you tell them that you are traveling on official University of Iowa business.  These discounts may be applied </w:t>
      </w:r>
      <w:r w:rsidRPr="001620A0">
        <w:rPr>
          <w:b/>
          <w:bCs/>
          <w:i/>
          <w:iCs/>
        </w:rPr>
        <w:t>only</w:t>
      </w:r>
      <w:r w:rsidRPr="001620A0">
        <w:t xml:space="preserve"> when the </w:t>
      </w:r>
      <w:smartTag w:uri="urn:schemas-microsoft-com:office:smarttags" w:element="place">
        <w:smartTag w:uri="urn:schemas-microsoft-com:office:smarttags" w:element="PlaceType">
          <w:r w:rsidRPr="001620A0">
            <w:t>University</w:t>
          </w:r>
        </w:smartTag>
        <w:r w:rsidRPr="001620A0">
          <w:t xml:space="preserve"> of </w:t>
        </w:r>
        <w:smartTag w:uri="urn:schemas-microsoft-com:office:smarttags" w:element="PlaceName">
          <w:r w:rsidRPr="001620A0">
            <w:t>Iowa</w:t>
          </w:r>
        </w:smartTag>
      </w:smartTag>
      <w:r w:rsidRPr="001620A0">
        <w:t xml:space="preserve"> is paying for the airfare directly or indirectly.</w:t>
      </w:r>
    </w:p>
    <w:p w14:paraId="5CD84B82" w14:textId="77777777" w:rsidR="00AC71FD" w:rsidRPr="00B21D17" w:rsidRDefault="00AC71FD" w:rsidP="00AC71FD">
      <w:pPr>
        <w:pStyle w:val="Heading4"/>
      </w:pPr>
      <w:r w:rsidRPr="00B21D17">
        <w:t>Car Rental</w:t>
      </w:r>
    </w:p>
    <w:p w14:paraId="70D5AA51" w14:textId="77777777" w:rsidR="00AC71FD" w:rsidRPr="001620A0" w:rsidRDefault="00AC71FD" w:rsidP="00AC71FD">
      <w:r w:rsidRPr="001620A0">
        <w:t xml:space="preserve">Contractors/consultants may use the University’s preferred car rental provider, National </w:t>
      </w:r>
      <w:r>
        <w:t xml:space="preserve">&amp; Enterprise </w:t>
      </w:r>
      <w:r w:rsidRPr="001620A0">
        <w:t xml:space="preserve">Car Rental, when on contract with the University and when car rental expense is paid either directly or indirectly by the University.  The Contractor must obtain the University’s Discount code and a letter of eligibility from the department securing their services.  The letter should be on University letterhead and must state that the Contractor/Consultant “has been retained by the </w:t>
      </w:r>
      <w:smartTag w:uri="urn:schemas-microsoft-com:office:smarttags" w:element="place">
        <w:smartTag w:uri="urn:schemas-microsoft-com:office:smarttags" w:element="PlaceType">
          <w:r w:rsidRPr="001620A0">
            <w:t>University</w:t>
          </w:r>
        </w:smartTag>
        <w:r w:rsidRPr="001620A0">
          <w:t xml:space="preserve"> of </w:t>
        </w:r>
        <w:smartTag w:uri="urn:schemas-microsoft-com:office:smarttags" w:element="PlaceName">
          <w:r w:rsidRPr="001620A0">
            <w:t>Iowa</w:t>
          </w:r>
        </w:smartTag>
      </w:smartTag>
      <w:r w:rsidRPr="001620A0">
        <w:t xml:space="preserve"> to provide professional advice, furnish materials, or perform services for and on behalf of the University.”  </w:t>
      </w:r>
      <w:r w:rsidRPr="001620A0">
        <w:rPr>
          <w:b/>
          <w:bCs/>
        </w:rPr>
        <w:t>This eligibility letter must be with the renter at time of rental.</w:t>
      </w:r>
      <w:r w:rsidRPr="001620A0">
        <w:t xml:space="preserve">  The University’s discount rates and contract benefits (unlimited mileage on most rentals, and liability and LDW insurance coverage provided by National </w:t>
      </w:r>
      <w:r>
        <w:t xml:space="preserve">&amp; Enterprise </w:t>
      </w:r>
      <w:r w:rsidRPr="001620A0">
        <w:t>Car Rental) are included in the rental when the University’s discount code is included in the rental.</w:t>
      </w:r>
    </w:p>
    <w:p w14:paraId="4FF3DB70" w14:textId="77777777" w:rsidR="00AC71FD" w:rsidRPr="00B21D17" w:rsidRDefault="00AC71FD" w:rsidP="00AC71FD">
      <w:pPr>
        <w:pStyle w:val="Heading4"/>
      </w:pPr>
      <w:r w:rsidRPr="00B21D17">
        <w:t>Lodging</w:t>
      </w:r>
    </w:p>
    <w:p w14:paraId="593634D2" w14:textId="77777777" w:rsidR="00AC71FD" w:rsidRPr="001620A0" w:rsidRDefault="00AC71FD" w:rsidP="00AC71FD">
      <w:pPr>
        <w:rPr>
          <w:rFonts w:cs="Arial"/>
        </w:rPr>
      </w:pPr>
      <w:r w:rsidRPr="001620A0">
        <w:rPr>
          <w:rFonts w:cs="Arial"/>
        </w:rPr>
        <w:t>A list of local preferred hotels and University discount rates may be obtained from the University department or</w:t>
      </w:r>
      <w:r>
        <w:rPr>
          <w:rFonts w:cs="Arial"/>
        </w:rPr>
        <w:t xml:space="preserve"> online at </w:t>
      </w:r>
      <w:hyperlink r:id="rId14" w:history="1">
        <w:r w:rsidRPr="00BC2908">
          <w:rPr>
            <w:rStyle w:val="Hyperlink"/>
            <w:rFonts w:cs="Arial"/>
          </w:rPr>
          <w:t>https://ap-purchasing.fo.uiowa.edu/travel/preferred-vendors/iowa-citycoralville-hotels</w:t>
        </w:r>
      </w:hyperlink>
      <w:r w:rsidRPr="001620A0">
        <w:rPr>
          <w:rFonts w:cs="Arial"/>
        </w:rPr>
        <w:t xml:space="preserve">.  Once the Contractor/Consultant has made a hotel selection from this list, the University department should secure the reservations in order to obtain the University rates and to arrange for direct billing to the university.  If the Contractor/Consultant pays for the hotel directly, it is at the local hotel’s discretion to apply the University’s discount rate. </w:t>
      </w:r>
    </w:p>
    <w:p w14:paraId="0F955407" w14:textId="77777777" w:rsidR="00AC71FD" w:rsidRPr="00B21D17" w:rsidRDefault="00AC71FD" w:rsidP="00AC71FD">
      <w:pPr>
        <w:tabs>
          <w:tab w:val="left" w:pos="0"/>
        </w:tabs>
        <w:rPr>
          <w:rFonts w:cs="Arial"/>
        </w:rPr>
      </w:pPr>
      <w:r w:rsidRPr="001620A0">
        <w:rPr>
          <w:rFonts w:cs="Arial"/>
        </w:rPr>
        <w:t>Disclaimer: The above general information is provided for the convenience of University contractors and consultants.  The decision to use any particular vendor listed above rests solely with the consultant or contractor.  The University does not warrant, endorse, or guarantee the quality, quantity, or appropriateness of any goods or services a vendor may provide</w:t>
      </w:r>
      <w:r>
        <w:rPr>
          <w:rFonts w:cs="Arial"/>
        </w:rPr>
        <w:t>.</w:t>
      </w:r>
    </w:p>
    <w:p w14:paraId="3568EEA0" w14:textId="77777777" w:rsidR="00B21D17" w:rsidRPr="00B21D17" w:rsidRDefault="00B21D17" w:rsidP="00227316">
      <w:pPr>
        <w:spacing w:after="0"/>
        <w:rPr>
          <w:rFonts w:cs="Arial"/>
        </w:rPr>
      </w:pPr>
    </w:p>
    <w:sectPr w:rsidR="00B21D17" w:rsidRPr="00B21D17" w:rsidSect="008702D8">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4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85A03" w14:textId="77777777" w:rsidR="00A77235" w:rsidRDefault="00A77235" w:rsidP="00EC416B">
      <w:pPr>
        <w:spacing w:after="0"/>
      </w:pPr>
      <w:r>
        <w:separator/>
      </w:r>
    </w:p>
  </w:endnote>
  <w:endnote w:type="continuationSeparator" w:id="0">
    <w:p w14:paraId="1BB73F8C" w14:textId="77777777" w:rsidR="00A77235" w:rsidRDefault="00A77235" w:rsidP="00EC41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C37C3" w14:textId="77777777" w:rsidR="00515A68" w:rsidRDefault="00515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684501"/>
      <w:docPartObj>
        <w:docPartGallery w:val="Page Numbers (Bottom of Page)"/>
        <w:docPartUnique/>
      </w:docPartObj>
    </w:sdtPr>
    <w:sdtContent>
      <w:p w14:paraId="6CE7E72E" w14:textId="3A470983" w:rsidR="003B6076" w:rsidRDefault="003B6076" w:rsidP="00154158">
        <w:pPr>
          <w:pStyle w:val="Footer"/>
          <w:tabs>
            <w:tab w:val="clear" w:pos="9360"/>
          </w:tabs>
        </w:pPr>
        <w:r>
          <w:fldChar w:fldCharType="begin"/>
        </w:r>
        <w:r>
          <w:instrText xml:space="preserve"> PAGE   \* MERGEFORMAT </w:instrText>
        </w:r>
        <w:r>
          <w:fldChar w:fldCharType="separate"/>
        </w:r>
        <w:r w:rsidR="008A775A">
          <w:rPr>
            <w:noProof/>
          </w:rPr>
          <w:t>1</w:t>
        </w:r>
        <w:r>
          <w:fldChar w:fldCharType="end"/>
        </w:r>
        <w:r w:rsidR="00E36B81">
          <w:tab/>
        </w:r>
        <w:r w:rsidR="00E36B81">
          <w:tab/>
        </w:r>
        <w:r w:rsidR="00907C4E">
          <w:tab/>
        </w:r>
        <w:r w:rsidR="00907C4E">
          <w:tab/>
        </w:r>
        <w:r w:rsidR="00907C4E">
          <w:tab/>
        </w:r>
        <w:r w:rsidR="00907C4E">
          <w:tab/>
        </w:r>
        <w:r w:rsidR="00E36B81">
          <w:t xml:space="preserve">Updated </w:t>
        </w:r>
        <w:r w:rsidR="00515A68">
          <w:t>3 February 2025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16983" w14:textId="77777777" w:rsidR="00515A68" w:rsidRDefault="00515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24E52" w14:textId="77777777" w:rsidR="00A77235" w:rsidRDefault="00A77235" w:rsidP="00EC416B">
      <w:pPr>
        <w:spacing w:after="0"/>
      </w:pPr>
      <w:r>
        <w:separator/>
      </w:r>
    </w:p>
  </w:footnote>
  <w:footnote w:type="continuationSeparator" w:id="0">
    <w:p w14:paraId="3F63ED5E" w14:textId="77777777" w:rsidR="00A77235" w:rsidRDefault="00A77235" w:rsidP="00EC41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F29D4" w14:textId="77777777" w:rsidR="00515A68" w:rsidRDefault="00515A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C011B" w14:textId="77777777" w:rsidR="00515A68" w:rsidRDefault="00515A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1A206" w14:textId="77777777" w:rsidR="00515A68" w:rsidRDefault="00515A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3C91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9E6136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70DD2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5CC2D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C8D6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D87E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46B7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0896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3A27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AC93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C5A7C"/>
    <w:multiLevelType w:val="multilevel"/>
    <w:tmpl w:val="4B0ED4D8"/>
    <w:lvl w:ilvl="0">
      <w:start w:val="1"/>
      <w:numFmt w:val="decimal"/>
      <w:lvlText w:val="%1."/>
      <w:lvlJc w:val="left"/>
      <w:pPr>
        <w:tabs>
          <w:tab w:val="num" w:pos="720"/>
        </w:tabs>
        <w:ind w:left="720" w:hanging="360"/>
      </w:pPr>
      <w:rPr>
        <w:rFonts w:ascii="Arial" w:hAnsi="Arial" w:hint="default"/>
        <w:b/>
        <w:i w:val="0"/>
        <w:color w:val="auto"/>
        <w:sz w:val="20"/>
        <w:szCs w:val="20"/>
      </w:rPr>
    </w:lvl>
    <w:lvl w:ilvl="1">
      <w:start w:val="1"/>
      <w:numFmt w:val="upperLetter"/>
      <w:lvlText w:val="%2."/>
      <w:lvlJc w:val="left"/>
      <w:pPr>
        <w:tabs>
          <w:tab w:val="num" w:pos="1440"/>
        </w:tabs>
        <w:ind w:left="1440" w:hanging="360"/>
      </w:pPr>
      <w:rPr>
        <w:rFonts w:ascii="Arial" w:hAnsi="Arial" w:hint="default"/>
        <w:b/>
        <w:i w:val="0"/>
        <w:color w:val="auto"/>
        <w:sz w:val="20"/>
        <w:szCs w:val="20"/>
      </w:rPr>
    </w:lvl>
    <w:lvl w:ilvl="2">
      <w:start w:val="1"/>
      <w:numFmt w:val="lowerRoman"/>
      <w:lvlText w:val="%3."/>
      <w:lvlJc w:val="right"/>
      <w:pPr>
        <w:tabs>
          <w:tab w:val="num" w:pos="2160"/>
        </w:tabs>
        <w:ind w:left="2160" w:hanging="180"/>
      </w:pPr>
      <w:rPr>
        <w:rFonts w:ascii="Arial" w:hAnsi="Arial" w:hint="default"/>
        <w:b/>
        <w:i w:val="0"/>
        <w:sz w:val="20"/>
        <w:szCs w:val="20"/>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402407E"/>
    <w:multiLevelType w:val="multilevel"/>
    <w:tmpl w:val="4B0ED4D8"/>
    <w:lvl w:ilvl="0">
      <w:start w:val="1"/>
      <w:numFmt w:val="decimal"/>
      <w:lvlText w:val="%1."/>
      <w:lvlJc w:val="left"/>
      <w:pPr>
        <w:tabs>
          <w:tab w:val="num" w:pos="360"/>
        </w:tabs>
        <w:ind w:left="360" w:hanging="360"/>
      </w:pPr>
      <w:rPr>
        <w:rFonts w:ascii="Arial" w:hAnsi="Arial" w:hint="default"/>
        <w:b/>
        <w:i w:val="0"/>
        <w:color w:val="auto"/>
        <w:sz w:val="20"/>
        <w:szCs w:val="20"/>
      </w:rPr>
    </w:lvl>
    <w:lvl w:ilvl="1">
      <w:start w:val="1"/>
      <w:numFmt w:val="upperLetter"/>
      <w:lvlText w:val="%2."/>
      <w:lvlJc w:val="left"/>
      <w:pPr>
        <w:tabs>
          <w:tab w:val="num" w:pos="1080"/>
        </w:tabs>
        <w:ind w:left="1080" w:hanging="360"/>
      </w:pPr>
      <w:rPr>
        <w:rFonts w:ascii="Arial" w:hAnsi="Arial" w:hint="default"/>
        <w:b/>
        <w:i w:val="0"/>
        <w:color w:val="auto"/>
        <w:sz w:val="20"/>
        <w:szCs w:val="20"/>
      </w:rPr>
    </w:lvl>
    <w:lvl w:ilvl="2">
      <w:start w:val="1"/>
      <w:numFmt w:val="lowerRoman"/>
      <w:lvlText w:val="%3."/>
      <w:lvlJc w:val="right"/>
      <w:pPr>
        <w:tabs>
          <w:tab w:val="num" w:pos="1800"/>
        </w:tabs>
        <w:ind w:left="1800" w:hanging="180"/>
      </w:pPr>
      <w:rPr>
        <w:rFonts w:ascii="Arial" w:hAnsi="Arial" w:hint="default"/>
        <w:b/>
        <w:i w:val="0"/>
        <w:sz w:val="20"/>
        <w:szCs w:val="2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1A4155A2"/>
    <w:multiLevelType w:val="multilevel"/>
    <w:tmpl w:val="4B0ED4D8"/>
    <w:lvl w:ilvl="0">
      <w:start w:val="1"/>
      <w:numFmt w:val="decimal"/>
      <w:lvlText w:val="%1."/>
      <w:lvlJc w:val="left"/>
      <w:pPr>
        <w:tabs>
          <w:tab w:val="num" w:pos="1080"/>
        </w:tabs>
        <w:ind w:left="1080" w:hanging="360"/>
      </w:pPr>
      <w:rPr>
        <w:rFonts w:ascii="Arial" w:hAnsi="Arial" w:hint="default"/>
        <w:b/>
        <w:i w:val="0"/>
        <w:color w:val="auto"/>
        <w:sz w:val="20"/>
        <w:szCs w:val="20"/>
      </w:rPr>
    </w:lvl>
    <w:lvl w:ilvl="1">
      <w:start w:val="1"/>
      <w:numFmt w:val="upperLetter"/>
      <w:lvlText w:val="%2."/>
      <w:lvlJc w:val="left"/>
      <w:pPr>
        <w:tabs>
          <w:tab w:val="num" w:pos="1800"/>
        </w:tabs>
        <w:ind w:left="1800" w:hanging="360"/>
      </w:pPr>
      <w:rPr>
        <w:rFonts w:ascii="Arial" w:hAnsi="Arial" w:hint="default"/>
        <w:b/>
        <w:i w:val="0"/>
        <w:color w:val="auto"/>
        <w:sz w:val="20"/>
        <w:szCs w:val="20"/>
      </w:rPr>
    </w:lvl>
    <w:lvl w:ilvl="2">
      <w:start w:val="1"/>
      <w:numFmt w:val="lowerRoman"/>
      <w:lvlText w:val="%3."/>
      <w:lvlJc w:val="right"/>
      <w:pPr>
        <w:tabs>
          <w:tab w:val="num" w:pos="2520"/>
        </w:tabs>
        <w:ind w:left="2520" w:hanging="180"/>
      </w:pPr>
      <w:rPr>
        <w:rFonts w:ascii="Arial" w:hAnsi="Arial" w:hint="default"/>
        <w:b/>
        <w:i w:val="0"/>
        <w:sz w:val="20"/>
        <w:szCs w:val="20"/>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1AD92E52"/>
    <w:multiLevelType w:val="multilevel"/>
    <w:tmpl w:val="424237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694F63"/>
    <w:multiLevelType w:val="singleLevel"/>
    <w:tmpl w:val="992A60FA"/>
    <w:lvl w:ilvl="0">
      <w:start w:val="7"/>
      <w:numFmt w:val="decimal"/>
      <w:lvlText w:val="%1."/>
      <w:lvlJc w:val="left"/>
      <w:pPr>
        <w:tabs>
          <w:tab w:val="num" w:pos="360"/>
        </w:tabs>
        <w:ind w:left="360" w:hanging="360"/>
      </w:pPr>
      <w:rPr>
        <w:rFonts w:hint="default"/>
        <w:b/>
      </w:rPr>
    </w:lvl>
  </w:abstractNum>
  <w:abstractNum w:abstractNumId="15" w15:restartNumberingAfterBreak="0">
    <w:nsid w:val="33BE4C1F"/>
    <w:multiLevelType w:val="multilevel"/>
    <w:tmpl w:val="4B0ED4D8"/>
    <w:lvl w:ilvl="0">
      <w:start w:val="1"/>
      <w:numFmt w:val="decimal"/>
      <w:lvlText w:val="%1."/>
      <w:lvlJc w:val="left"/>
      <w:pPr>
        <w:tabs>
          <w:tab w:val="num" w:pos="720"/>
        </w:tabs>
        <w:ind w:left="720" w:hanging="360"/>
      </w:pPr>
      <w:rPr>
        <w:rFonts w:ascii="Arial" w:hAnsi="Arial" w:hint="default"/>
        <w:b/>
        <w:i w:val="0"/>
        <w:color w:val="auto"/>
        <w:sz w:val="20"/>
        <w:szCs w:val="20"/>
      </w:rPr>
    </w:lvl>
    <w:lvl w:ilvl="1">
      <w:start w:val="1"/>
      <w:numFmt w:val="upperLetter"/>
      <w:lvlText w:val="%2."/>
      <w:lvlJc w:val="left"/>
      <w:pPr>
        <w:tabs>
          <w:tab w:val="num" w:pos="1440"/>
        </w:tabs>
        <w:ind w:left="1440" w:hanging="360"/>
      </w:pPr>
      <w:rPr>
        <w:rFonts w:ascii="Arial" w:hAnsi="Arial" w:hint="default"/>
        <w:b/>
        <w:i w:val="0"/>
        <w:color w:val="auto"/>
        <w:sz w:val="20"/>
        <w:szCs w:val="20"/>
      </w:rPr>
    </w:lvl>
    <w:lvl w:ilvl="2">
      <w:start w:val="1"/>
      <w:numFmt w:val="lowerRoman"/>
      <w:lvlText w:val="%3."/>
      <w:lvlJc w:val="right"/>
      <w:pPr>
        <w:tabs>
          <w:tab w:val="num" w:pos="2160"/>
        </w:tabs>
        <w:ind w:left="2160" w:hanging="180"/>
      </w:pPr>
      <w:rPr>
        <w:rFonts w:ascii="Arial" w:hAnsi="Arial" w:hint="default"/>
        <w:b/>
        <w:i w:val="0"/>
        <w:sz w:val="20"/>
        <w:szCs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49411383"/>
    <w:multiLevelType w:val="multilevel"/>
    <w:tmpl w:val="424237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1933805"/>
    <w:multiLevelType w:val="multilevel"/>
    <w:tmpl w:val="0409001D"/>
    <w:styleLink w:val="1ai"/>
    <w:lvl w:ilvl="0">
      <w:start w:val="1"/>
      <w:numFmt w:val="decimal"/>
      <w:lvlText w:val="%1)"/>
      <w:lvlJc w:val="left"/>
      <w:pPr>
        <w:tabs>
          <w:tab w:val="num" w:pos="360"/>
        </w:tabs>
        <w:ind w:left="360" w:hanging="360"/>
      </w:pPr>
      <w:rPr>
        <w:b/>
      </w:rPr>
    </w:lvl>
    <w:lvl w:ilvl="1">
      <w:start w:val="1"/>
      <w:numFmt w:val="upperLetter"/>
      <w:lvlText w:val="%2)"/>
      <w:lvlJc w:val="left"/>
      <w:pPr>
        <w:tabs>
          <w:tab w:val="num" w:pos="720"/>
        </w:tabs>
        <w:ind w:left="720" w:hanging="360"/>
      </w:pPr>
      <w:rPr>
        <w:b/>
      </w:rPr>
    </w:lvl>
    <w:lvl w:ilvl="2">
      <w:start w:val="1"/>
      <w:numFmt w:val="lowerRoman"/>
      <w:lvlText w:val="%3)"/>
      <w:lvlJc w:val="left"/>
      <w:pPr>
        <w:tabs>
          <w:tab w:val="num" w:pos="1080"/>
        </w:tabs>
        <w:ind w:left="1080" w:hanging="360"/>
      </w:pPr>
      <w:rPr>
        <w:b/>
      </w:rPr>
    </w:lvl>
    <w:lvl w:ilvl="3">
      <w:start w:val="1"/>
      <w:numFmt w:val="lowerLetter"/>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7FB0B97"/>
    <w:multiLevelType w:val="multilevel"/>
    <w:tmpl w:val="4B0ED4D8"/>
    <w:lvl w:ilvl="0">
      <w:start w:val="1"/>
      <w:numFmt w:val="decimal"/>
      <w:lvlText w:val="%1."/>
      <w:lvlJc w:val="left"/>
      <w:pPr>
        <w:tabs>
          <w:tab w:val="num" w:pos="720"/>
        </w:tabs>
        <w:ind w:left="720" w:hanging="360"/>
      </w:pPr>
      <w:rPr>
        <w:rFonts w:ascii="Arial" w:hAnsi="Arial" w:hint="default"/>
        <w:b/>
        <w:i w:val="0"/>
        <w:color w:val="auto"/>
        <w:sz w:val="20"/>
        <w:szCs w:val="20"/>
      </w:rPr>
    </w:lvl>
    <w:lvl w:ilvl="1">
      <w:start w:val="1"/>
      <w:numFmt w:val="upperLetter"/>
      <w:lvlText w:val="%2."/>
      <w:lvlJc w:val="left"/>
      <w:pPr>
        <w:tabs>
          <w:tab w:val="num" w:pos="1440"/>
        </w:tabs>
        <w:ind w:left="1440" w:hanging="360"/>
      </w:pPr>
      <w:rPr>
        <w:rFonts w:ascii="Arial" w:hAnsi="Arial" w:hint="default"/>
        <w:b/>
        <w:i w:val="0"/>
        <w:color w:val="auto"/>
        <w:sz w:val="20"/>
        <w:szCs w:val="20"/>
      </w:rPr>
    </w:lvl>
    <w:lvl w:ilvl="2">
      <w:start w:val="1"/>
      <w:numFmt w:val="lowerRoman"/>
      <w:lvlText w:val="%3."/>
      <w:lvlJc w:val="right"/>
      <w:pPr>
        <w:tabs>
          <w:tab w:val="num" w:pos="2160"/>
        </w:tabs>
        <w:ind w:left="2160" w:hanging="180"/>
      </w:pPr>
      <w:rPr>
        <w:rFonts w:ascii="Arial" w:hAnsi="Arial" w:hint="default"/>
        <w:b/>
        <w:i w:val="0"/>
        <w:sz w:val="20"/>
        <w:szCs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591A0351"/>
    <w:multiLevelType w:val="multilevel"/>
    <w:tmpl w:val="4B0ED4D8"/>
    <w:lvl w:ilvl="0">
      <w:start w:val="1"/>
      <w:numFmt w:val="decimal"/>
      <w:lvlText w:val="%1."/>
      <w:lvlJc w:val="left"/>
      <w:pPr>
        <w:tabs>
          <w:tab w:val="num" w:pos="720"/>
        </w:tabs>
        <w:ind w:left="720" w:hanging="360"/>
      </w:pPr>
      <w:rPr>
        <w:rFonts w:ascii="Arial" w:hAnsi="Arial" w:hint="default"/>
        <w:b/>
        <w:i w:val="0"/>
        <w:color w:val="auto"/>
        <w:sz w:val="20"/>
        <w:szCs w:val="20"/>
      </w:rPr>
    </w:lvl>
    <w:lvl w:ilvl="1">
      <w:start w:val="1"/>
      <w:numFmt w:val="upperLetter"/>
      <w:lvlText w:val="%2."/>
      <w:lvlJc w:val="left"/>
      <w:pPr>
        <w:tabs>
          <w:tab w:val="num" w:pos="1440"/>
        </w:tabs>
        <w:ind w:left="1440" w:hanging="360"/>
      </w:pPr>
      <w:rPr>
        <w:rFonts w:ascii="Arial" w:hAnsi="Arial" w:hint="default"/>
        <w:b/>
        <w:i w:val="0"/>
        <w:color w:val="auto"/>
        <w:sz w:val="20"/>
        <w:szCs w:val="20"/>
      </w:rPr>
    </w:lvl>
    <w:lvl w:ilvl="2">
      <w:start w:val="1"/>
      <w:numFmt w:val="lowerRoman"/>
      <w:lvlText w:val="%3."/>
      <w:lvlJc w:val="right"/>
      <w:pPr>
        <w:tabs>
          <w:tab w:val="num" w:pos="2160"/>
        </w:tabs>
        <w:ind w:left="2160" w:hanging="180"/>
      </w:pPr>
      <w:rPr>
        <w:rFonts w:ascii="Arial" w:hAnsi="Arial" w:hint="default"/>
        <w:b/>
        <w:i w:val="0"/>
        <w:sz w:val="20"/>
        <w:szCs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64030769"/>
    <w:multiLevelType w:val="multilevel"/>
    <w:tmpl w:val="4B0ED4D8"/>
    <w:lvl w:ilvl="0">
      <w:start w:val="1"/>
      <w:numFmt w:val="decimal"/>
      <w:lvlText w:val="%1."/>
      <w:lvlJc w:val="left"/>
      <w:pPr>
        <w:tabs>
          <w:tab w:val="num" w:pos="720"/>
        </w:tabs>
        <w:ind w:left="720" w:hanging="360"/>
      </w:pPr>
      <w:rPr>
        <w:rFonts w:ascii="Arial" w:hAnsi="Arial" w:hint="default"/>
        <w:b/>
        <w:i w:val="0"/>
        <w:color w:val="auto"/>
        <w:sz w:val="20"/>
        <w:szCs w:val="20"/>
      </w:rPr>
    </w:lvl>
    <w:lvl w:ilvl="1">
      <w:start w:val="1"/>
      <w:numFmt w:val="upperLetter"/>
      <w:lvlText w:val="%2."/>
      <w:lvlJc w:val="left"/>
      <w:pPr>
        <w:tabs>
          <w:tab w:val="num" w:pos="1440"/>
        </w:tabs>
        <w:ind w:left="1440" w:hanging="360"/>
      </w:pPr>
      <w:rPr>
        <w:rFonts w:ascii="Arial" w:hAnsi="Arial" w:hint="default"/>
        <w:b/>
        <w:i w:val="0"/>
        <w:color w:val="auto"/>
        <w:sz w:val="20"/>
        <w:szCs w:val="20"/>
      </w:rPr>
    </w:lvl>
    <w:lvl w:ilvl="2">
      <w:start w:val="1"/>
      <w:numFmt w:val="lowerRoman"/>
      <w:lvlText w:val="%3."/>
      <w:lvlJc w:val="right"/>
      <w:pPr>
        <w:tabs>
          <w:tab w:val="num" w:pos="2160"/>
        </w:tabs>
        <w:ind w:left="2160" w:hanging="180"/>
      </w:pPr>
      <w:rPr>
        <w:rFonts w:ascii="Arial" w:hAnsi="Arial" w:hint="default"/>
        <w:b/>
        <w:i w:val="0"/>
        <w:sz w:val="20"/>
        <w:szCs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67155984"/>
    <w:multiLevelType w:val="hybridMultilevel"/>
    <w:tmpl w:val="B51A4DF2"/>
    <w:lvl w:ilvl="0" w:tplc="64D60246">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6B7A7A33"/>
    <w:multiLevelType w:val="hybridMultilevel"/>
    <w:tmpl w:val="7B76DCF6"/>
    <w:lvl w:ilvl="0" w:tplc="8940CEE2">
      <w:start w:val="1"/>
      <w:numFmt w:val="decimal"/>
      <w:lvlText w:val="%1."/>
      <w:lvlJc w:val="left"/>
      <w:pPr>
        <w:ind w:left="467" w:hanging="360"/>
        <w:jc w:val="left"/>
      </w:pPr>
      <w:rPr>
        <w:rFonts w:ascii="Arial" w:eastAsia="Arial" w:hAnsi="Arial" w:cs="Arial" w:hint="default"/>
        <w:b/>
        <w:bCs/>
        <w:spacing w:val="-4"/>
        <w:w w:val="98"/>
        <w:sz w:val="20"/>
        <w:szCs w:val="20"/>
        <w:lang w:val="en-US" w:eastAsia="en-US" w:bidi="ar-SA"/>
      </w:rPr>
    </w:lvl>
    <w:lvl w:ilvl="1" w:tplc="5B2E7B1A">
      <w:start w:val="1"/>
      <w:numFmt w:val="lowerRoman"/>
      <w:lvlText w:val="%2."/>
      <w:lvlJc w:val="left"/>
      <w:pPr>
        <w:ind w:left="1188" w:hanging="360"/>
        <w:jc w:val="left"/>
      </w:pPr>
      <w:rPr>
        <w:rFonts w:hint="default"/>
        <w:spacing w:val="-2"/>
        <w:w w:val="99"/>
        <w:lang w:val="en-US" w:eastAsia="en-US" w:bidi="ar-SA"/>
      </w:rPr>
    </w:lvl>
    <w:lvl w:ilvl="2" w:tplc="07387370">
      <w:numFmt w:val="bullet"/>
      <w:lvlText w:val="•"/>
      <w:lvlJc w:val="left"/>
      <w:pPr>
        <w:ind w:left="2204" w:hanging="360"/>
      </w:pPr>
      <w:rPr>
        <w:rFonts w:hint="default"/>
        <w:lang w:val="en-US" w:eastAsia="en-US" w:bidi="ar-SA"/>
      </w:rPr>
    </w:lvl>
    <w:lvl w:ilvl="3" w:tplc="1E4CA6E0">
      <w:numFmt w:val="bullet"/>
      <w:lvlText w:val="•"/>
      <w:lvlJc w:val="left"/>
      <w:pPr>
        <w:ind w:left="3228" w:hanging="360"/>
      </w:pPr>
      <w:rPr>
        <w:rFonts w:hint="default"/>
        <w:lang w:val="en-US" w:eastAsia="en-US" w:bidi="ar-SA"/>
      </w:rPr>
    </w:lvl>
    <w:lvl w:ilvl="4" w:tplc="667ABC74">
      <w:numFmt w:val="bullet"/>
      <w:lvlText w:val="•"/>
      <w:lvlJc w:val="left"/>
      <w:pPr>
        <w:ind w:left="4253" w:hanging="360"/>
      </w:pPr>
      <w:rPr>
        <w:rFonts w:hint="default"/>
        <w:lang w:val="en-US" w:eastAsia="en-US" w:bidi="ar-SA"/>
      </w:rPr>
    </w:lvl>
    <w:lvl w:ilvl="5" w:tplc="470ACB3A">
      <w:numFmt w:val="bullet"/>
      <w:lvlText w:val="•"/>
      <w:lvlJc w:val="left"/>
      <w:pPr>
        <w:ind w:left="5277" w:hanging="360"/>
      </w:pPr>
      <w:rPr>
        <w:rFonts w:hint="default"/>
        <w:lang w:val="en-US" w:eastAsia="en-US" w:bidi="ar-SA"/>
      </w:rPr>
    </w:lvl>
    <w:lvl w:ilvl="6" w:tplc="22DC96CC">
      <w:numFmt w:val="bullet"/>
      <w:lvlText w:val="•"/>
      <w:lvlJc w:val="left"/>
      <w:pPr>
        <w:ind w:left="6302" w:hanging="360"/>
      </w:pPr>
      <w:rPr>
        <w:rFonts w:hint="default"/>
        <w:lang w:val="en-US" w:eastAsia="en-US" w:bidi="ar-SA"/>
      </w:rPr>
    </w:lvl>
    <w:lvl w:ilvl="7" w:tplc="814CBDC8">
      <w:numFmt w:val="bullet"/>
      <w:lvlText w:val="•"/>
      <w:lvlJc w:val="left"/>
      <w:pPr>
        <w:ind w:left="7326" w:hanging="360"/>
      </w:pPr>
      <w:rPr>
        <w:rFonts w:hint="default"/>
        <w:lang w:val="en-US" w:eastAsia="en-US" w:bidi="ar-SA"/>
      </w:rPr>
    </w:lvl>
    <w:lvl w:ilvl="8" w:tplc="45F424CE">
      <w:numFmt w:val="bullet"/>
      <w:lvlText w:val="•"/>
      <w:lvlJc w:val="left"/>
      <w:pPr>
        <w:ind w:left="8351" w:hanging="360"/>
      </w:pPr>
      <w:rPr>
        <w:rFonts w:hint="default"/>
        <w:lang w:val="en-US" w:eastAsia="en-US" w:bidi="ar-SA"/>
      </w:rPr>
    </w:lvl>
  </w:abstractNum>
  <w:abstractNum w:abstractNumId="23" w15:restartNumberingAfterBreak="0">
    <w:nsid w:val="6F9B61C8"/>
    <w:multiLevelType w:val="multilevel"/>
    <w:tmpl w:val="4B0ED4D8"/>
    <w:lvl w:ilvl="0">
      <w:start w:val="1"/>
      <w:numFmt w:val="decimal"/>
      <w:lvlText w:val="%1."/>
      <w:lvlJc w:val="left"/>
      <w:pPr>
        <w:tabs>
          <w:tab w:val="num" w:pos="720"/>
        </w:tabs>
        <w:ind w:left="720" w:hanging="360"/>
      </w:pPr>
      <w:rPr>
        <w:rFonts w:ascii="Arial" w:hAnsi="Arial" w:hint="default"/>
        <w:b/>
        <w:i w:val="0"/>
        <w:color w:val="auto"/>
        <w:sz w:val="20"/>
        <w:szCs w:val="20"/>
      </w:rPr>
    </w:lvl>
    <w:lvl w:ilvl="1">
      <w:start w:val="1"/>
      <w:numFmt w:val="upperLetter"/>
      <w:lvlText w:val="%2."/>
      <w:lvlJc w:val="left"/>
      <w:pPr>
        <w:tabs>
          <w:tab w:val="num" w:pos="1440"/>
        </w:tabs>
        <w:ind w:left="1440" w:hanging="360"/>
      </w:pPr>
      <w:rPr>
        <w:rFonts w:ascii="Arial" w:hAnsi="Arial" w:hint="default"/>
        <w:b/>
        <w:i w:val="0"/>
        <w:color w:val="auto"/>
        <w:sz w:val="20"/>
        <w:szCs w:val="20"/>
      </w:rPr>
    </w:lvl>
    <w:lvl w:ilvl="2">
      <w:start w:val="1"/>
      <w:numFmt w:val="lowerRoman"/>
      <w:lvlText w:val="%3."/>
      <w:lvlJc w:val="right"/>
      <w:pPr>
        <w:tabs>
          <w:tab w:val="num" w:pos="2160"/>
        </w:tabs>
        <w:ind w:left="2160" w:hanging="180"/>
      </w:pPr>
      <w:rPr>
        <w:rFonts w:ascii="Arial" w:hAnsi="Arial" w:hint="default"/>
        <w:b/>
        <w:i w:val="0"/>
        <w:sz w:val="20"/>
        <w:szCs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77AA16B5"/>
    <w:multiLevelType w:val="hybridMultilevel"/>
    <w:tmpl w:val="56FEE96A"/>
    <w:lvl w:ilvl="0" w:tplc="5A029B68">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1E2ED9"/>
    <w:multiLevelType w:val="multilevel"/>
    <w:tmpl w:val="4B0ED4D8"/>
    <w:lvl w:ilvl="0">
      <w:start w:val="1"/>
      <w:numFmt w:val="decimal"/>
      <w:lvlText w:val="%1."/>
      <w:lvlJc w:val="left"/>
      <w:pPr>
        <w:tabs>
          <w:tab w:val="num" w:pos="720"/>
        </w:tabs>
        <w:ind w:left="720" w:hanging="360"/>
      </w:pPr>
      <w:rPr>
        <w:rFonts w:ascii="Arial" w:hAnsi="Arial" w:hint="default"/>
        <w:b/>
        <w:i w:val="0"/>
        <w:color w:val="auto"/>
        <w:sz w:val="20"/>
        <w:szCs w:val="20"/>
      </w:rPr>
    </w:lvl>
    <w:lvl w:ilvl="1">
      <w:start w:val="1"/>
      <w:numFmt w:val="upperLetter"/>
      <w:lvlText w:val="%2."/>
      <w:lvlJc w:val="left"/>
      <w:pPr>
        <w:tabs>
          <w:tab w:val="num" w:pos="1440"/>
        </w:tabs>
        <w:ind w:left="1440" w:hanging="360"/>
      </w:pPr>
      <w:rPr>
        <w:rFonts w:ascii="Arial" w:hAnsi="Arial" w:hint="default"/>
        <w:b/>
        <w:i w:val="0"/>
        <w:color w:val="auto"/>
        <w:sz w:val="20"/>
        <w:szCs w:val="20"/>
      </w:rPr>
    </w:lvl>
    <w:lvl w:ilvl="2">
      <w:start w:val="1"/>
      <w:numFmt w:val="lowerRoman"/>
      <w:lvlText w:val="%3."/>
      <w:lvlJc w:val="right"/>
      <w:pPr>
        <w:tabs>
          <w:tab w:val="num" w:pos="2160"/>
        </w:tabs>
        <w:ind w:left="2160" w:hanging="180"/>
      </w:pPr>
      <w:rPr>
        <w:rFonts w:ascii="Arial" w:hAnsi="Arial" w:hint="default"/>
        <w:b/>
        <w:i w:val="0"/>
        <w:sz w:val="20"/>
        <w:szCs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37901493">
    <w:abstractNumId w:val="10"/>
  </w:num>
  <w:num w:numId="2" w16cid:durableId="1188256527">
    <w:abstractNumId w:val="13"/>
  </w:num>
  <w:num w:numId="3" w16cid:durableId="2053113908">
    <w:abstractNumId w:val="16"/>
  </w:num>
  <w:num w:numId="4" w16cid:durableId="69499757">
    <w:abstractNumId w:val="17"/>
  </w:num>
  <w:num w:numId="5" w16cid:durableId="424347611">
    <w:abstractNumId w:val="23"/>
  </w:num>
  <w:num w:numId="6" w16cid:durableId="152186528">
    <w:abstractNumId w:val="25"/>
  </w:num>
  <w:num w:numId="7" w16cid:durableId="2112892531">
    <w:abstractNumId w:val="12"/>
  </w:num>
  <w:num w:numId="8" w16cid:durableId="940987995">
    <w:abstractNumId w:val="15"/>
  </w:num>
  <w:num w:numId="9" w16cid:durableId="2143840244">
    <w:abstractNumId w:val="14"/>
  </w:num>
  <w:num w:numId="10" w16cid:durableId="2007203316">
    <w:abstractNumId w:val="21"/>
  </w:num>
  <w:num w:numId="11" w16cid:durableId="476916812">
    <w:abstractNumId w:val="18"/>
  </w:num>
  <w:num w:numId="12" w16cid:durableId="513299499">
    <w:abstractNumId w:val="20"/>
  </w:num>
  <w:num w:numId="13" w16cid:durableId="190538469">
    <w:abstractNumId w:val="19"/>
  </w:num>
  <w:num w:numId="14" w16cid:durableId="1099910637">
    <w:abstractNumId w:val="11"/>
  </w:num>
  <w:num w:numId="15" w16cid:durableId="2015648028">
    <w:abstractNumId w:val="9"/>
  </w:num>
  <w:num w:numId="16" w16cid:durableId="1500585369">
    <w:abstractNumId w:val="7"/>
  </w:num>
  <w:num w:numId="17" w16cid:durableId="1322923396">
    <w:abstractNumId w:val="6"/>
  </w:num>
  <w:num w:numId="18" w16cid:durableId="2080397344">
    <w:abstractNumId w:val="5"/>
  </w:num>
  <w:num w:numId="19" w16cid:durableId="1388801493">
    <w:abstractNumId w:val="4"/>
  </w:num>
  <w:num w:numId="20" w16cid:durableId="1096099792">
    <w:abstractNumId w:val="8"/>
  </w:num>
  <w:num w:numId="21" w16cid:durableId="2026855613">
    <w:abstractNumId w:val="3"/>
  </w:num>
  <w:num w:numId="22" w16cid:durableId="825169270">
    <w:abstractNumId w:val="2"/>
  </w:num>
  <w:num w:numId="23" w16cid:durableId="1330207202">
    <w:abstractNumId w:val="1"/>
  </w:num>
  <w:num w:numId="24" w16cid:durableId="1324628421">
    <w:abstractNumId w:val="0"/>
  </w:num>
  <w:num w:numId="25" w16cid:durableId="46730456">
    <w:abstractNumId w:val="22"/>
  </w:num>
  <w:num w:numId="26" w16cid:durableId="79390489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0B4"/>
    <w:rsid w:val="000109BF"/>
    <w:rsid w:val="00023C03"/>
    <w:rsid w:val="00037527"/>
    <w:rsid w:val="000466DB"/>
    <w:rsid w:val="000648E0"/>
    <w:rsid w:val="00067A0A"/>
    <w:rsid w:val="000812C1"/>
    <w:rsid w:val="000822E1"/>
    <w:rsid w:val="000A407F"/>
    <w:rsid w:val="000D6D1D"/>
    <w:rsid w:val="000F6891"/>
    <w:rsid w:val="0010588A"/>
    <w:rsid w:val="00113CFC"/>
    <w:rsid w:val="00135E7F"/>
    <w:rsid w:val="00154158"/>
    <w:rsid w:val="001665F9"/>
    <w:rsid w:val="001704DC"/>
    <w:rsid w:val="0019324B"/>
    <w:rsid w:val="00196DC9"/>
    <w:rsid w:val="001B589B"/>
    <w:rsid w:val="001C0A98"/>
    <w:rsid w:val="001F5731"/>
    <w:rsid w:val="00210368"/>
    <w:rsid w:val="0021384A"/>
    <w:rsid w:val="00227316"/>
    <w:rsid w:val="00241C05"/>
    <w:rsid w:val="002523D1"/>
    <w:rsid w:val="0027756F"/>
    <w:rsid w:val="00281A73"/>
    <w:rsid w:val="002B7797"/>
    <w:rsid w:val="002C16A9"/>
    <w:rsid w:val="002F5C43"/>
    <w:rsid w:val="00311AE1"/>
    <w:rsid w:val="0033099A"/>
    <w:rsid w:val="003320CC"/>
    <w:rsid w:val="00336E73"/>
    <w:rsid w:val="003477B3"/>
    <w:rsid w:val="00355753"/>
    <w:rsid w:val="0037439A"/>
    <w:rsid w:val="00380752"/>
    <w:rsid w:val="003B6076"/>
    <w:rsid w:val="003C7E04"/>
    <w:rsid w:val="003D6A32"/>
    <w:rsid w:val="003E5990"/>
    <w:rsid w:val="00401133"/>
    <w:rsid w:val="00404B61"/>
    <w:rsid w:val="00441577"/>
    <w:rsid w:val="00444D60"/>
    <w:rsid w:val="0046736D"/>
    <w:rsid w:val="004C020F"/>
    <w:rsid w:val="0050300B"/>
    <w:rsid w:val="005112B9"/>
    <w:rsid w:val="0051412B"/>
    <w:rsid w:val="00515A68"/>
    <w:rsid w:val="00535CBC"/>
    <w:rsid w:val="00540961"/>
    <w:rsid w:val="005466B6"/>
    <w:rsid w:val="00553DD6"/>
    <w:rsid w:val="00574031"/>
    <w:rsid w:val="00580951"/>
    <w:rsid w:val="005962EB"/>
    <w:rsid w:val="005A25A0"/>
    <w:rsid w:val="005A66CF"/>
    <w:rsid w:val="005B4D72"/>
    <w:rsid w:val="005C7642"/>
    <w:rsid w:val="00601258"/>
    <w:rsid w:val="00627538"/>
    <w:rsid w:val="006415E5"/>
    <w:rsid w:val="00645536"/>
    <w:rsid w:val="00645F48"/>
    <w:rsid w:val="00652A3F"/>
    <w:rsid w:val="00686158"/>
    <w:rsid w:val="006949A0"/>
    <w:rsid w:val="006D3CF5"/>
    <w:rsid w:val="006E7C92"/>
    <w:rsid w:val="006F29D0"/>
    <w:rsid w:val="00700F0E"/>
    <w:rsid w:val="00704954"/>
    <w:rsid w:val="00745F1E"/>
    <w:rsid w:val="007613DD"/>
    <w:rsid w:val="00766FB6"/>
    <w:rsid w:val="00775B8E"/>
    <w:rsid w:val="00783E00"/>
    <w:rsid w:val="00785D87"/>
    <w:rsid w:val="007E0F69"/>
    <w:rsid w:val="007E1748"/>
    <w:rsid w:val="007F137C"/>
    <w:rsid w:val="00801F73"/>
    <w:rsid w:val="00832DE9"/>
    <w:rsid w:val="0083766E"/>
    <w:rsid w:val="00841588"/>
    <w:rsid w:val="008425A7"/>
    <w:rsid w:val="008512C0"/>
    <w:rsid w:val="0085433C"/>
    <w:rsid w:val="00861D0A"/>
    <w:rsid w:val="008702D8"/>
    <w:rsid w:val="00872AD1"/>
    <w:rsid w:val="00880C7B"/>
    <w:rsid w:val="008A775A"/>
    <w:rsid w:val="008E2C3A"/>
    <w:rsid w:val="008E455E"/>
    <w:rsid w:val="0090222A"/>
    <w:rsid w:val="00907C4E"/>
    <w:rsid w:val="009265A4"/>
    <w:rsid w:val="00932070"/>
    <w:rsid w:val="0093643E"/>
    <w:rsid w:val="009404EE"/>
    <w:rsid w:val="0095173F"/>
    <w:rsid w:val="00967513"/>
    <w:rsid w:val="009A6CFE"/>
    <w:rsid w:val="009C27B0"/>
    <w:rsid w:val="009C42FC"/>
    <w:rsid w:val="009C6AB7"/>
    <w:rsid w:val="009E7B0C"/>
    <w:rsid w:val="00A157BB"/>
    <w:rsid w:val="00A20F23"/>
    <w:rsid w:val="00A518EA"/>
    <w:rsid w:val="00A53DE2"/>
    <w:rsid w:val="00A54FFD"/>
    <w:rsid w:val="00A77235"/>
    <w:rsid w:val="00A97AC3"/>
    <w:rsid w:val="00AC71FD"/>
    <w:rsid w:val="00AD4AFE"/>
    <w:rsid w:val="00AE20D9"/>
    <w:rsid w:val="00AE4AFA"/>
    <w:rsid w:val="00AF21BB"/>
    <w:rsid w:val="00AF4B49"/>
    <w:rsid w:val="00AF7900"/>
    <w:rsid w:val="00B05557"/>
    <w:rsid w:val="00B1403E"/>
    <w:rsid w:val="00B21D17"/>
    <w:rsid w:val="00B24F66"/>
    <w:rsid w:val="00B45B15"/>
    <w:rsid w:val="00B52B9C"/>
    <w:rsid w:val="00B53B2E"/>
    <w:rsid w:val="00B55ADF"/>
    <w:rsid w:val="00B56D18"/>
    <w:rsid w:val="00B70A4B"/>
    <w:rsid w:val="00B70F79"/>
    <w:rsid w:val="00B714F0"/>
    <w:rsid w:val="00B76015"/>
    <w:rsid w:val="00B8290D"/>
    <w:rsid w:val="00B908AC"/>
    <w:rsid w:val="00BA19EA"/>
    <w:rsid w:val="00BA3FE1"/>
    <w:rsid w:val="00BB1B34"/>
    <w:rsid w:val="00BB4FEB"/>
    <w:rsid w:val="00BB6797"/>
    <w:rsid w:val="00BC5523"/>
    <w:rsid w:val="00BD700A"/>
    <w:rsid w:val="00BE3860"/>
    <w:rsid w:val="00BF3AC2"/>
    <w:rsid w:val="00BF6F89"/>
    <w:rsid w:val="00BF76E6"/>
    <w:rsid w:val="00C301D1"/>
    <w:rsid w:val="00C33466"/>
    <w:rsid w:val="00C4626A"/>
    <w:rsid w:val="00C507BB"/>
    <w:rsid w:val="00C51267"/>
    <w:rsid w:val="00C70BD8"/>
    <w:rsid w:val="00C71365"/>
    <w:rsid w:val="00CA0352"/>
    <w:rsid w:val="00CA14BA"/>
    <w:rsid w:val="00CB102F"/>
    <w:rsid w:val="00CD4AFF"/>
    <w:rsid w:val="00CD5297"/>
    <w:rsid w:val="00CD5305"/>
    <w:rsid w:val="00CD63D0"/>
    <w:rsid w:val="00CD72C7"/>
    <w:rsid w:val="00D23890"/>
    <w:rsid w:val="00D26A14"/>
    <w:rsid w:val="00D34364"/>
    <w:rsid w:val="00D54BFC"/>
    <w:rsid w:val="00D90BD5"/>
    <w:rsid w:val="00D9117F"/>
    <w:rsid w:val="00DB022C"/>
    <w:rsid w:val="00DB1FFC"/>
    <w:rsid w:val="00DC3ECE"/>
    <w:rsid w:val="00E177CF"/>
    <w:rsid w:val="00E31D98"/>
    <w:rsid w:val="00E36B81"/>
    <w:rsid w:val="00E45782"/>
    <w:rsid w:val="00E815CA"/>
    <w:rsid w:val="00E927BF"/>
    <w:rsid w:val="00EB1EAB"/>
    <w:rsid w:val="00EB4444"/>
    <w:rsid w:val="00EC0007"/>
    <w:rsid w:val="00EC416B"/>
    <w:rsid w:val="00ED3EC8"/>
    <w:rsid w:val="00EE0D07"/>
    <w:rsid w:val="00F10513"/>
    <w:rsid w:val="00F3095D"/>
    <w:rsid w:val="00F43346"/>
    <w:rsid w:val="00F63752"/>
    <w:rsid w:val="00F80557"/>
    <w:rsid w:val="00F85F38"/>
    <w:rsid w:val="00FB1543"/>
    <w:rsid w:val="00FB279D"/>
    <w:rsid w:val="00FB38C5"/>
    <w:rsid w:val="00FF6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71D56308"/>
  <w15:docId w15:val="{78C57D12-F8B1-4CE1-A329-DDA93E1D1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1588"/>
    <w:pPr>
      <w:spacing w:after="120" w:line="240" w:lineRule="auto"/>
    </w:pPr>
  </w:style>
  <w:style w:type="paragraph" w:styleId="Heading1">
    <w:name w:val="heading 1"/>
    <w:basedOn w:val="Normal"/>
    <w:next w:val="Normal"/>
    <w:link w:val="Heading1Char"/>
    <w:uiPriority w:val="9"/>
    <w:qFormat/>
    <w:rsid w:val="007E0F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E0F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E0F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E0F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E0F6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E0F6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E0F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E0F6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7E0F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Centered">
    <w:name w:val="Style Heading 1 + Centered"/>
    <w:basedOn w:val="Heading1"/>
    <w:rsid w:val="00FF60B4"/>
    <w:pPr>
      <w:spacing w:before="60" w:after="240"/>
      <w:jc w:val="center"/>
    </w:pPr>
    <w:rPr>
      <w:rFonts w:cs="Times New Roman"/>
      <w:szCs w:val="20"/>
    </w:rPr>
  </w:style>
  <w:style w:type="paragraph" w:customStyle="1" w:styleId="QuickA">
    <w:name w:val="Quick A."/>
    <w:rsid w:val="00401133"/>
    <w:pPr>
      <w:widowControl w:val="0"/>
      <w:autoSpaceDE w:val="0"/>
      <w:autoSpaceDN w:val="0"/>
      <w:adjustRightInd w:val="0"/>
      <w:ind w:left="-1440"/>
    </w:pPr>
    <w:rPr>
      <w:rFonts w:ascii="Arial" w:hAnsi="Arial"/>
      <w:szCs w:val="24"/>
    </w:rPr>
  </w:style>
  <w:style w:type="numbering" w:styleId="1ai">
    <w:name w:val="Outline List 1"/>
    <w:basedOn w:val="NoList"/>
    <w:rsid w:val="00FF60B4"/>
    <w:pPr>
      <w:numPr>
        <w:numId w:val="4"/>
      </w:numPr>
    </w:pPr>
  </w:style>
  <w:style w:type="paragraph" w:styleId="BodyTextIndent">
    <w:name w:val="Body Text Indent"/>
    <w:basedOn w:val="Normal"/>
    <w:link w:val="BodyTextIndentChar"/>
    <w:rsid w:val="00401133"/>
    <w:pPr>
      <w:autoSpaceDE w:val="0"/>
      <w:autoSpaceDN w:val="0"/>
      <w:spacing w:after="0" w:line="240" w:lineRule="exact"/>
      <w:ind w:left="1440"/>
    </w:pPr>
    <w:rPr>
      <w:rFonts w:ascii="Times New Roman" w:hAnsi="Times New Roman"/>
    </w:rPr>
  </w:style>
  <w:style w:type="character" w:styleId="Hyperlink">
    <w:name w:val="Hyperlink"/>
    <w:basedOn w:val="DefaultParagraphFont"/>
    <w:uiPriority w:val="99"/>
    <w:rsid w:val="00401133"/>
    <w:rPr>
      <w:color w:val="0000FF"/>
      <w:u w:val="single"/>
    </w:rPr>
  </w:style>
  <w:style w:type="table" w:styleId="TableGrid">
    <w:name w:val="Table Grid"/>
    <w:basedOn w:val="TableNormal"/>
    <w:rsid w:val="000A407F"/>
    <w:pPr>
      <w:spacing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21D17"/>
  </w:style>
  <w:style w:type="character" w:styleId="FollowedHyperlink">
    <w:name w:val="FollowedHyperlink"/>
    <w:basedOn w:val="DefaultParagraphFont"/>
    <w:rsid w:val="002C16A9"/>
    <w:rPr>
      <w:color w:val="800080"/>
      <w:u w:val="single"/>
    </w:rPr>
  </w:style>
  <w:style w:type="paragraph" w:styleId="BalloonText">
    <w:name w:val="Balloon Text"/>
    <w:basedOn w:val="Normal"/>
    <w:link w:val="BalloonTextChar"/>
    <w:rsid w:val="00ED3EC8"/>
    <w:pPr>
      <w:spacing w:after="0"/>
    </w:pPr>
    <w:rPr>
      <w:rFonts w:ascii="Tahoma" w:hAnsi="Tahoma" w:cs="Tahoma"/>
      <w:sz w:val="16"/>
      <w:szCs w:val="16"/>
    </w:rPr>
  </w:style>
  <w:style w:type="character" w:customStyle="1" w:styleId="BalloonTextChar">
    <w:name w:val="Balloon Text Char"/>
    <w:basedOn w:val="DefaultParagraphFont"/>
    <w:link w:val="BalloonText"/>
    <w:rsid w:val="00ED3EC8"/>
    <w:rPr>
      <w:rFonts w:ascii="Tahoma" w:hAnsi="Tahoma" w:cs="Tahoma"/>
      <w:sz w:val="16"/>
      <w:szCs w:val="16"/>
    </w:rPr>
  </w:style>
  <w:style w:type="paragraph" w:styleId="Header">
    <w:name w:val="header"/>
    <w:basedOn w:val="Normal"/>
    <w:link w:val="HeaderChar"/>
    <w:rsid w:val="00EC416B"/>
    <w:pPr>
      <w:tabs>
        <w:tab w:val="center" w:pos="4680"/>
        <w:tab w:val="right" w:pos="9360"/>
      </w:tabs>
      <w:spacing w:after="0"/>
    </w:pPr>
  </w:style>
  <w:style w:type="character" w:customStyle="1" w:styleId="HeaderChar">
    <w:name w:val="Header Char"/>
    <w:basedOn w:val="DefaultParagraphFont"/>
    <w:link w:val="Header"/>
    <w:rsid w:val="00EC416B"/>
    <w:rPr>
      <w:rFonts w:ascii="Arial" w:hAnsi="Arial"/>
      <w:sz w:val="18"/>
    </w:rPr>
  </w:style>
  <w:style w:type="paragraph" w:styleId="Footer">
    <w:name w:val="footer"/>
    <w:basedOn w:val="Normal"/>
    <w:link w:val="FooterChar"/>
    <w:uiPriority w:val="99"/>
    <w:rsid w:val="00EC416B"/>
    <w:pPr>
      <w:tabs>
        <w:tab w:val="center" w:pos="4680"/>
        <w:tab w:val="right" w:pos="9360"/>
      </w:tabs>
      <w:spacing w:after="0"/>
    </w:pPr>
  </w:style>
  <w:style w:type="character" w:customStyle="1" w:styleId="FooterChar">
    <w:name w:val="Footer Char"/>
    <w:basedOn w:val="DefaultParagraphFont"/>
    <w:link w:val="Footer"/>
    <w:uiPriority w:val="99"/>
    <w:rsid w:val="00EC416B"/>
    <w:rPr>
      <w:rFonts w:ascii="Arial" w:hAnsi="Arial"/>
      <w:sz w:val="18"/>
    </w:rPr>
  </w:style>
  <w:style w:type="paragraph" w:styleId="ListParagraph">
    <w:name w:val="List Paragraph"/>
    <w:basedOn w:val="Normal"/>
    <w:uiPriority w:val="34"/>
    <w:qFormat/>
    <w:rsid w:val="007E0F69"/>
    <w:pPr>
      <w:ind w:left="720"/>
      <w:contextualSpacing/>
    </w:pPr>
  </w:style>
  <w:style w:type="character" w:customStyle="1" w:styleId="Heading1Char">
    <w:name w:val="Heading 1 Char"/>
    <w:basedOn w:val="DefaultParagraphFont"/>
    <w:link w:val="Heading1"/>
    <w:uiPriority w:val="9"/>
    <w:rsid w:val="007E0F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E0F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E0F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E0F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E0F6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E0F6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E0F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E0F6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E0F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E0F69"/>
    <w:rPr>
      <w:b/>
      <w:bCs/>
      <w:color w:val="4F81BD" w:themeColor="accent1"/>
      <w:sz w:val="18"/>
      <w:szCs w:val="18"/>
    </w:rPr>
  </w:style>
  <w:style w:type="paragraph" w:styleId="Title">
    <w:name w:val="Title"/>
    <w:basedOn w:val="Normal"/>
    <w:next w:val="Normal"/>
    <w:link w:val="TitleChar"/>
    <w:uiPriority w:val="10"/>
    <w:qFormat/>
    <w:rsid w:val="00841588"/>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841588"/>
    <w:rPr>
      <w:rFonts w:asciiTheme="majorHAnsi" w:eastAsiaTheme="majorEastAsia" w:hAnsiTheme="majorHAnsi" w:cstheme="majorBidi"/>
      <w:color w:val="17365D" w:themeColor="text2" w:themeShade="BF"/>
      <w:spacing w:val="5"/>
      <w:kern w:val="28"/>
      <w:sz w:val="36"/>
      <w:szCs w:val="52"/>
    </w:rPr>
  </w:style>
  <w:style w:type="paragraph" w:styleId="Subtitle">
    <w:name w:val="Subtitle"/>
    <w:basedOn w:val="Normal"/>
    <w:next w:val="Normal"/>
    <w:link w:val="SubtitleChar"/>
    <w:uiPriority w:val="11"/>
    <w:qFormat/>
    <w:rsid w:val="007E0F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0F6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7E0F69"/>
    <w:rPr>
      <w:b/>
      <w:bCs/>
    </w:rPr>
  </w:style>
  <w:style w:type="character" w:styleId="Emphasis">
    <w:name w:val="Emphasis"/>
    <w:basedOn w:val="DefaultParagraphFont"/>
    <w:uiPriority w:val="20"/>
    <w:qFormat/>
    <w:rsid w:val="007E0F69"/>
    <w:rPr>
      <w:i/>
      <w:iCs/>
    </w:rPr>
  </w:style>
  <w:style w:type="paragraph" w:styleId="NoSpacing">
    <w:name w:val="No Spacing"/>
    <w:uiPriority w:val="1"/>
    <w:qFormat/>
    <w:rsid w:val="007E0F69"/>
    <w:pPr>
      <w:spacing w:after="0" w:line="240" w:lineRule="auto"/>
    </w:pPr>
  </w:style>
  <w:style w:type="paragraph" w:styleId="Quote">
    <w:name w:val="Quote"/>
    <w:basedOn w:val="Normal"/>
    <w:next w:val="Normal"/>
    <w:link w:val="QuoteChar"/>
    <w:uiPriority w:val="29"/>
    <w:qFormat/>
    <w:rsid w:val="007E0F69"/>
    <w:rPr>
      <w:i/>
      <w:iCs/>
      <w:color w:val="000000" w:themeColor="text1"/>
    </w:rPr>
  </w:style>
  <w:style w:type="character" w:customStyle="1" w:styleId="QuoteChar">
    <w:name w:val="Quote Char"/>
    <w:basedOn w:val="DefaultParagraphFont"/>
    <w:link w:val="Quote"/>
    <w:uiPriority w:val="29"/>
    <w:rsid w:val="007E0F69"/>
    <w:rPr>
      <w:i/>
      <w:iCs/>
      <w:color w:val="000000" w:themeColor="text1"/>
    </w:rPr>
  </w:style>
  <w:style w:type="paragraph" w:styleId="IntenseQuote">
    <w:name w:val="Intense Quote"/>
    <w:basedOn w:val="Normal"/>
    <w:next w:val="Normal"/>
    <w:link w:val="IntenseQuoteChar"/>
    <w:uiPriority w:val="30"/>
    <w:qFormat/>
    <w:rsid w:val="007E0F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E0F69"/>
    <w:rPr>
      <w:b/>
      <w:bCs/>
      <w:i/>
      <w:iCs/>
      <w:color w:val="4F81BD" w:themeColor="accent1"/>
    </w:rPr>
  </w:style>
  <w:style w:type="character" w:styleId="SubtleEmphasis">
    <w:name w:val="Subtle Emphasis"/>
    <w:basedOn w:val="DefaultParagraphFont"/>
    <w:uiPriority w:val="19"/>
    <w:qFormat/>
    <w:rsid w:val="007E0F69"/>
    <w:rPr>
      <w:i/>
      <w:iCs/>
      <w:color w:val="808080" w:themeColor="text1" w:themeTint="7F"/>
    </w:rPr>
  </w:style>
  <w:style w:type="character" w:styleId="IntenseEmphasis">
    <w:name w:val="Intense Emphasis"/>
    <w:basedOn w:val="DefaultParagraphFont"/>
    <w:uiPriority w:val="21"/>
    <w:qFormat/>
    <w:rsid w:val="007E0F69"/>
    <w:rPr>
      <w:b/>
      <w:bCs/>
      <w:i/>
      <w:iCs/>
      <w:color w:val="4F81BD" w:themeColor="accent1"/>
    </w:rPr>
  </w:style>
  <w:style w:type="character" w:styleId="SubtleReference">
    <w:name w:val="Subtle Reference"/>
    <w:basedOn w:val="DefaultParagraphFont"/>
    <w:uiPriority w:val="31"/>
    <w:qFormat/>
    <w:rsid w:val="007E0F69"/>
    <w:rPr>
      <w:smallCaps/>
      <w:color w:val="C0504D" w:themeColor="accent2"/>
      <w:u w:val="single"/>
    </w:rPr>
  </w:style>
  <w:style w:type="character" w:styleId="IntenseReference">
    <w:name w:val="Intense Reference"/>
    <w:basedOn w:val="DefaultParagraphFont"/>
    <w:uiPriority w:val="32"/>
    <w:qFormat/>
    <w:rsid w:val="007E0F69"/>
    <w:rPr>
      <w:b/>
      <w:bCs/>
      <w:smallCaps/>
      <w:color w:val="C0504D" w:themeColor="accent2"/>
      <w:spacing w:val="5"/>
      <w:u w:val="single"/>
    </w:rPr>
  </w:style>
  <w:style w:type="character" w:styleId="BookTitle">
    <w:name w:val="Book Title"/>
    <w:basedOn w:val="DefaultParagraphFont"/>
    <w:uiPriority w:val="33"/>
    <w:qFormat/>
    <w:rsid w:val="007E0F69"/>
    <w:rPr>
      <w:b/>
      <w:bCs/>
      <w:smallCaps/>
      <w:spacing w:val="5"/>
    </w:rPr>
  </w:style>
  <w:style w:type="paragraph" w:styleId="TOCHeading">
    <w:name w:val="TOC Heading"/>
    <w:basedOn w:val="Heading1"/>
    <w:next w:val="Normal"/>
    <w:uiPriority w:val="39"/>
    <w:semiHidden/>
    <w:unhideWhenUsed/>
    <w:qFormat/>
    <w:rsid w:val="007E0F69"/>
    <w:pPr>
      <w:outlineLvl w:val="9"/>
    </w:pPr>
  </w:style>
  <w:style w:type="character" w:customStyle="1" w:styleId="BodyTextChar">
    <w:name w:val="Body Text Char"/>
    <w:basedOn w:val="DefaultParagraphFont"/>
    <w:link w:val="BodyText"/>
    <w:rsid w:val="00841588"/>
  </w:style>
  <w:style w:type="character" w:customStyle="1" w:styleId="BodyTextIndentChar">
    <w:name w:val="Body Text Indent Char"/>
    <w:basedOn w:val="DefaultParagraphFont"/>
    <w:link w:val="BodyTextIndent"/>
    <w:rsid w:val="00841588"/>
    <w:rPr>
      <w:rFonts w:ascii="Times New Roman" w:hAnsi="Times New Roman"/>
    </w:rPr>
  </w:style>
  <w:style w:type="character" w:styleId="UnresolvedMention">
    <w:name w:val="Unresolved Mention"/>
    <w:basedOn w:val="DefaultParagraphFont"/>
    <w:uiPriority w:val="99"/>
    <w:semiHidden/>
    <w:unhideWhenUsed/>
    <w:rsid w:val="00281A73"/>
    <w:rPr>
      <w:color w:val="605E5C"/>
      <w:shd w:val="clear" w:color="auto" w:fill="E1DFDD"/>
    </w:rPr>
  </w:style>
  <w:style w:type="character" w:styleId="CommentReference">
    <w:name w:val="annotation reference"/>
    <w:basedOn w:val="DefaultParagraphFont"/>
    <w:uiPriority w:val="99"/>
    <w:semiHidden/>
    <w:unhideWhenUsed/>
    <w:rsid w:val="00CD72C7"/>
    <w:rPr>
      <w:sz w:val="16"/>
      <w:szCs w:val="16"/>
    </w:rPr>
  </w:style>
  <w:style w:type="paragraph" w:styleId="CommentText">
    <w:name w:val="annotation text"/>
    <w:basedOn w:val="Normal"/>
    <w:link w:val="CommentTextChar"/>
    <w:uiPriority w:val="99"/>
    <w:semiHidden/>
    <w:unhideWhenUsed/>
    <w:rsid w:val="00CD72C7"/>
    <w:rPr>
      <w:sz w:val="20"/>
      <w:szCs w:val="20"/>
    </w:rPr>
  </w:style>
  <w:style w:type="character" w:customStyle="1" w:styleId="CommentTextChar">
    <w:name w:val="Comment Text Char"/>
    <w:basedOn w:val="DefaultParagraphFont"/>
    <w:link w:val="CommentText"/>
    <w:uiPriority w:val="99"/>
    <w:semiHidden/>
    <w:rsid w:val="00CD72C7"/>
    <w:rPr>
      <w:sz w:val="20"/>
      <w:szCs w:val="20"/>
    </w:rPr>
  </w:style>
  <w:style w:type="paragraph" w:styleId="CommentSubject">
    <w:name w:val="annotation subject"/>
    <w:basedOn w:val="CommentText"/>
    <w:next w:val="CommentText"/>
    <w:link w:val="CommentSubjectChar"/>
    <w:semiHidden/>
    <w:unhideWhenUsed/>
    <w:rsid w:val="00CD72C7"/>
    <w:rPr>
      <w:b/>
      <w:bCs/>
    </w:rPr>
  </w:style>
  <w:style w:type="character" w:customStyle="1" w:styleId="CommentSubjectChar">
    <w:name w:val="Comment Subject Char"/>
    <w:basedOn w:val="CommentTextChar"/>
    <w:link w:val="CommentSubject"/>
    <w:semiHidden/>
    <w:rsid w:val="00CD72C7"/>
    <w:rPr>
      <w:b/>
      <w:bCs/>
      <w:sz w:val="20"/>
      <w:szCs w:val="20"/>
    </w:rPr>
  </w:style>
  <w:style w:type="paragraph" w:styleId="Revision">
    <w:name w:val="Revision"/>
    <w:hidden/>
    <w:uiPriority w:val="99"/>
    <w:semiHidden/>
    <w:rsid w:val="009C27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749">
      <w:bodyDiv w:val="1"/>
      <w:marLeft w:val="0"/>
      <w:marRight w:val="0"/>
      <w:marTop w:val="0"/>
      <w:marBottom w:val="0"/>
      <w:divBdr>
        <w:top w:val="none" w:sz="0" w:space="0" w:color="auto"/>
        <w:left w:val="none" w:sz="0" w:space="0" w:color="auto"/>
        <w:bottom w:val="none" w:sz="0" w:space="0" w:color="auto"/>
        <w:right w:val="none" w:sz="0" w:space="0" w:color="auto"/>
      </w:divBdr>
    </w:div>
    <w:div w:id="157430053">
      <w:bodyDiv w:val="1"/>
      <w:marLeft w:val="0"/>
      <w:marRight w:val="0"/>
      <w:marTop w:val="0"/>
      <w:marBottom w:val="0"/>
      <w:divBdr>
        <w:top w:val="none" w:sz="0" w:space="0" w:color="auto"/>
        <w:left w:val="none" w:sz="0" w:space="0" w:color="auto"/>
        <w:bottom w:val="none" w:sz="0" w:space="0" w:color="auto"/>
        <w:right w:val="none" w:sz="0" w:space="0" w:color="auto"/>
      </w:divBdr>
    </w:div>
    <w:div w:id="379671286">
      <w:bodyDiv w:val="1"/>
      <w:marLeft w:val="0"/>
      <w:marRight w:val="0"/>
      <w:marTop w:val="0"/>
      <w:marBottom w:val="0"/>
      <w:divBdr>
        <w:top w:val="none" w:sz="0" w:space="0" w:color="auto"/>
        <w:left w:val="none" w:sz="0" w:space="0" w:color="auto"/>
        <w:bottom w:val="none" w:sz="0" w:space="0" w:color="auto"/>
        <w:right w:val="none" w:sz="0" w:space="0" w:color="auto"/>
      </w:divBdr>
    </w:div>
    <w:div w:id="586814431">
      <w:bodyDiv w:val="1"/>
      <w:marLeft w:val="0"/>
      <w:marRight w:val="0"/>
      <w:marTop w:val="0"/>
      <w:marBottom w:val="0"/>
      <w:divBdr>
        <w:top w:val="none" w:sz="0" w:space="0" w:color="auto"/>
        <w:left w:val="none" w:sz="0" w:space="0" w:color="auto"/>
        <w:bottom w:val="none" w:sz="0" w:space="0" w:color="auto"/>
        <w:right w:val="none" w:sz="0" w:space="0" w:color="auto"/>
      </w:divBdr>
    </w:div>
    <w:div w:id="736056707">
      <w:bodyDiv w:val="1"/>
      <w:marLeft w:val="0"/>
      <w:marRight w:val="0"/>
      <w:marTop w:val="0"/>
      <w:marBottom w:val="0"/>
      <w:divBdr>
        <w:top w:val="none" w:sz="0" w:space="0" w:color="auto"/>
        <w:left w:val="none" w:sz="0" w:space="0" w:color="auto"/>
        <w:bottom w:val="none" w:sz="0" w:space="0" w:color="auto"/>
        <w:right w:val="none" w:sz="0" w:space="0" w:color="auto"/>
      </w:divBdr>
      <w:divsChild>
        <w:div w:id="354814304">
          <w:marLeft w:val="0"/>
          <w:marRight w:val="0"/>
          <w:marTop w:val="0"/>
          <w:marBottom w:val="0"/>
          <w:divBdr>
            <w:top w:val="none" w:sz="0" w:space="0" w:color="auto"/>
            <w:left w:val="none" w:sz="0" w:space="0" w:color="auto"/>
            <w:bottom w:val="none" w:sz="0" w:space="0" w:color="auto"/>
            <w:right w:val="none" w:sz="0" w:space="0" w:color="auto"/>
          </w:divBdr>
        </w:div>
      </w:divsChild>
    </w:div>
    <w:div w:id="761607267">
      <w:bodyDiv w:val="1"/>
      <w:marLeft w:val="0"/>
      <w:marRight w:val="0"/>
      <w:marTop w:val="0"/>
      <w:marBottom w:val="0"/>
      <w:divBdr>
        <w:top w:val="none" w:sz="0" w:space="0" w:color="auto"/>
        <w:left w:val="none" w:sz="0" w:space="0" w:color="auto"/>
        <w:bottom w:val="none" w:sz="0" w:space="0" w:color="auto"/>
        <w:right w:val="none" w:sz="0" w:space="0" w:color="auto"/>
      </w:divBdr>
    </w:div>
    <w:div w:id="95047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ntpay@uiowa.edu" TargetMode="External"/><Relationship Id="rId13" Type="http://schemas.openxmlformats.org/officeDocument/2006/relationships/hyperlink" Target="mailto:online@duagency.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hitehouse.gov/wp-content/uploads/2017/11/Circular-110.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cis.gov/portal/site/usci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recovery.gov/"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opsmanual.uiowa.edu/" TargetMode="External"/><Relationship Id="rId14" Type="http://schemas.openxmlformats.org/officeDocument/2006/relationships/hyperlink" Target="https://ap-purchasing.fo.uiowa.edu/travel/preferred-vendors/iowa-citycoralville-hotel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155B8-3D13-41B0-B731-678E95776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4364</Words>
  <Characters>24877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THE UNIVERSITY OF IOWA PROFESSIONAL SERVICES AGREEMENT</vt:lpstr>
    </vt:vector>
  </TitlesOfParts>
  <Company>University of Iowa</Company>
  <LinksUpToDate>false</LinksUpToDate>
  <CharactersWithSpaces>29183</CharactersWithSpaces>
  <SharedDoc>false</SharedDoc>
  <HLinks>
    <vt:vector size="12" baseType="variant">
      <vt:variant>
        <vt:i4>917521</vt:i4>
      </vt:variant>
      <vt:variant>
        <vt:i4>39</vt:i4>
      </vt:variant>
      <vt:variant>
        <vt:i4>0</vt:i4>
      </vt:variant>
      <vt:variant>
        <vt:i4>5</vt:i4>
      </vt:variant>
      <vt:variant>
        <vt:lpwstr>http://www.whitehouse.gov/omb/circulars/a110/a110.html</vt:lpwstr>
      </vt:variant>
      <vt:variant>
        <vt:lpwstr>42</vt:lpwstr>
      </vt:variant>
      <vt:variant>
        <vt:i4>7077947</vt:i4>
      </vt:variant>
      <vt:variant>
        <vt:i4>33</vt:i4>
      </vt:variant>
      <vt:variant>
        <vt:i4>0</vt:i4>
      </vt:variant>
      <vt:variant>
        <vt:i4>5</vt:i4>
      </vt:variant>
      <vt:variant>
        <vt:lpwstr>http://www.uiowa.edu/~our/opmanual/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IOWA PROFESSIONAL SERVICES AGREEMENT</dc:title>
  <dc:creator>Julie Bergeon</dc:creator>
  <dc:description>1/24/08 - Per DZ updated Conflict of Interest paragraph. jb_x000d_
2/11/08 - Per DZ added Patient Information paragraph. jb</dc:description>
  <cp:lastModifiedBy>Jennerjohn, Tara L</cp:lastModifiedBy>
  <cp:revision>3</cp:revision>
  <dcterms:created xsi:type="dcterms:W3CDTF">2025-02-03T19:01:00Z</dcterms:created>
  <dcterms:modified xsi:type="dcterms:W3CDTF">2025-02-03T19:02:00Z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